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959" w:rsidRDefault="00EC2959" w:rsidP="00EC2959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АКОЕВ ГЕОРГИЙ МАРКЛЕНОВИЧ</w:t>
      </w:r>
    </w:p>
    <w:p w:rsidR="00EC2959" w:rsidRDefault="00EC2959" w:rsidP="00EC2959">
      <w:pPr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AB4F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Горский сельскохозяйственный институт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специальность – Агрономия, квалификация – ученый агроном. </w:t>
      </w:r>
    </w:p>
    <w:p w:rsidR="00EC2959" w:rsidRDefault="00EC2959" w:rsidP="00EC2959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Горский сельскохозяйственный институт.</w:t>
      </w:r>
    </w:p>
    <w:p w:rsidR="00EC2959" w:rsidRPr="00AB4F11" w:rsidRDefault="00EC2959" w:rsidP="00EC2959">
      <w:pPr>
        <w:pStyle w:val="1"/>
        <w:spacing w:before="0" w:after="264"/>
        <w:rPr>
          <w:rFonts w:ascii="Times New Roman" w:hAnsi="Times New Roman" w:cs="Times New Roman"/>
          <w:sz w:val="28"/>
          <w:szCs w:val="28"/>
        </w:rPr>
      </w:pPr>
      <w:r w:rsidRPr="005C60A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Тема диссертации</w:t>
      </w:r>
      <w:r w:rsidRPr="005C60A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: </w:t>
      </w:r>
      <w:r w:rsidRPr="005C60A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  <w:t>«Основные приемы повышения продуктивности кукурузы на участках гибридизации в лесостепной зоне Северной Осетии при орошении</w:t>
      </w:r>
      <w:r w:rsidRPr="005C60A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EC2959" w:rsidRPr="00AB4F11" w:rsidRDefault="00EC2959" w:rsidP="00EC295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Ученая степень: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кандидат сельскохозяйственных наук</w:t>
      </w:r>
    </w:p>
    <w:p w:rsidR="00EC2959" w:rsidRPr="00AB4F11" w:rsidRDefault="00EC2959" w:rsidP="00EC295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Pr="00676689">
        <w:rPr>
          <w:rFonts w:ascii="Times New Roman" w:hAnsi="Times New Roman" w:cs="Times New Roman"/>
          <w:sz w:val="28"/>
          <w:szCs w:val="28"/>
        </w:rPr>
        <w:t>на условиях ГПХ</w:t>
      </w:r>
    </w:p>
    <w:p w:rsidR="00EC2959" w:rsidRDefault="00EC2959" w:rsidP="00EC295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Основное место работы: </w:t>
      </w:r>
      <w:r>
        <w:rPr>
          <w:rFonts w:ascii="Times New Roman" w:hAnsi="Times New Roman" w:cs="Times New Roman"/>
          <w:sz w:val="28"/>
          <w:szCs w:val="28"/>
        </w:rPr>
        <w:t>генеральный директор ООО «Южные ворота» (СВХ Верхний Ларс)</w:t>
      </w:r>
    </w:p>
    <w:p w:rsidR="00EC2959" w:rsidRDefault="00EC2959" w:rsidP="00EC295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AB4F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Логистика и транспортное обеспечение ВЭД, Таможенная логистика, Проектирование логистических систем.</w:t>
      </w:r>
    </w:p>
    <w:p w:rsidR="00EC2959" w:rsidRPr="00BD02F7" w:rsidRDefault="00EC2959" w:rsidP="00EC2959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FE5B40">
        <w:rPr>
          <w:rFonts w:ascii="Times New Roman" w:hAnsi="Times New Roman" w:cs="Times New Roman"/>
          <w:i/>
          <w:sz w:val="28"/>
          <w:szCs w:val="28"/>
          <w:u w:val="single"/>
        </w:rPr>
        <w:t>Публикации</w:t>
      </w:r>
      <w:r w:rsidRPr="00BD02F7"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BD02F7">
          <w:rPr>
            <w:rStyle w:val="a3"/>
            <w:rFonts w:ascii="Times New Roman" w:hAnsi="Times New Roman" w:cs="Times New Roman"/>
            <w:sz w:val="28"/>
            <w:szCs w:val="28"/>
          </w:rPr>
          <w:t>https://www.elibrary.ru/query_results.asp</w:t>
        </w:r>
      </w:hyperlink>
    </w:p>
    <w:p w:rsidR="00EC2959" w:rsidRDefault="00EC2959" w:rsidP="00EC295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Стаж работы по профилю читаемых дисциплин – 31лет</w:t>
      </w:r>
    </w:p>
    <w:p w:rsidR="00EC2959" w:rsidRPr="00AB4F11" w:rsidRDefault="00EC2959" w:rsidP="00EC295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6</w:t>
      </w:r>
    </w:p>
    <w:p w:rsidR="00EC2959" w:rsidRPr="00AB4F11" w:rsidRDefault="00EC2959" w:rsidP="00EC2959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6 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959"/>
    <w:rsid w:val="00023E5B"/>
    <w:rsid w:val="00EC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DD9340-5932-4C2B-B47D-87E8D086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95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C295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9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EC29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query_results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2026-03-23T08:35:00Z</dcterms:created>
  <dcterms:modified xsi:type="dcterms:W3CDTF">2026-03-23T08:35:00Z</dcterms:modified>
</cp:coreProperties>
</file>