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DC" w:rsidRDefault="00F617DC" w:rsidP="00F617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2EB1">
        <w:rPr>
          <w:rFonts w:ascii="Times New Roman" w:hAnsi="Times New Roman" w:cs="Times New Roman"/>
          <w:bCs/>
          <w:sz w:val="24"/>
          <w:szCs w:val="24"/>
        </w:rPr>
        <w:t xml:space="preserve">Министерство науки </w:t>
      </w:r>
      <w:r w:rsidR="005A38BD" w:rsidRPr="00F92EB1">
        <w:rPr>
          <w:rFonts w:ascii="Times New Roman" w:hAnsi="Times New Roman" w:cs="Times New Roman"/>
          <w:bCs/>
          <w:sz w:val="24"/>
          <w:szCs w:val="24"/>
        </w:rPr>
        <w:t xml:space="preserve">и высшего образования </w:t>
      </w:r>
      <w:r w:rsidRPr="00F92EB1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</w:p>
    <w:p w:rsidR="00F92EB1" w:rsidRPr="00F92EB1" w:rsidRDefault="00F92EB1" w:rsidP="00F617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2EB1" w:rsidRDefault="00F617DC" w:rsidP="00F617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2EB1">
        <w:rPr>
          <w:rFonts w:ascii="Times New Roman" w:hAnsi="Times New Roman" w:cs="Times New Roman"/>
          <w:bCs/>
          <w:sz w:val="24"/>
          <w:szCs w:val="24"/>
        </w:rPr>
        <w:t xml:space="preserve">Федеральное государственное бюджетное </w:t>
      </w:r>
    </w:p>
    <w:p w:rsidR="00F617DC" w:rsidRPr="00F92EB1" w:rsidRDefault="00F617DC" w:rsidP="00F617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2EB1">
        <w:rPr>
          <w:rFonts w:ascii="Times New Roman" w:hAnsi="Times New Roman" w:cs="Times New Roman"/>
          <w:bCs/>
          <w:sz w:val="24"/>
          <w:szCs w:val="24"/>
        </w:rPr>
        <w:t>образовательное учреждение высшего образования</w:t>
      </w:r>
    </w:p>
    <w:p w:rsidR="00F617DC" w:rsidRPr="00F92EB1" w:rsidRDefault="00F617DC" w:rsidP="00F617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2EB1">
        <w:rPr>
          <w:rFonts w:ascii="Times New Roman" w:hAnsi="Times New Roman" w:cs="Times New Roman"/>
          <w:bCs/>
          <w:sz w:val="24"/>
          <w:szCs w:val="24"/>
        </w:rPr>
        <w:t>«Северо-Осетинский государственный университет имени Коста Левановича Хетагурова»</w:t>
      </w:r>
    </w:p>
    <w:p w:rsidR="00F617DC" w:rsidRPr="00F92EB1" w:rsidRDefault="00F617DC" w:rsidP="00F617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2EB1">
        <w:rPr>
          <w:rFonts w:ascii="Times New Roman" w:hAnsi="Times New Roman" w:cs="Times New Roman"/>
          <w:bCs/>
          <w:sz w:val="24"/>
          <w:szCs w:val="24"/>
        </w:rPr>
        <w:t>(ФГБОУ ВО «СОГУ»)</w:t>
      </w:r>
    </w:p>
    <w:p w:rsidR="00F617DC" w:rsidRPr="00415BB5" w:rsidRDefault="00F617DC" w:rsidP="003428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17DC" w:rsidRPr="00977E22" w:rsidRDefault="00F617DC" w:rsidP="003428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7DC" w:rsidRDefault="00F617DC" w:rsidP="003428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7DC" w:rsidRPr="00F617DC" w:rsidRDefault="00F617DC" w:rsidP="003428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7DC" w:rsidRPr="00F617DC" w:rsidRDefault="00F617DC" w:rsidP="003428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7DC" w:rsidRPr="00F617DC" w:rsidRDefault="00F617DC" w:rsidP="003428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821" w:rsidRPr="00970D9C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821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21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21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21" w:rsidRPr="00970D9C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21" w:rsidRPr="00970D9C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21" w:rsidRPr="00970D9C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9C">
        <w:rPr>
          <w:rFonts w:ascii="Times New Roman" w:hAnsi="Times New Roman" w:cs="Times New Roman"/>
          <w:b/>
          <w:sz w:val="28"/>
          <w:szCs w:val="28"/>
        </w:rPr>
        <w:t>ОТЧЕТ О САМООБСЛЕДОВАНИИ</w:t>
      </w:r>
    </w:p>
    <w:p w:rsidR="00342821" w:rsidRPr="00970D9C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9C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342821" w:rsidRPr="00970D9C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9C">
        <w:rPr>
          <w:rFonts w:ascii="Times New Roman" w:hAnsi="Times New Roman" w:cs="Times New Roman"/>
          <w:b/>
          <w:sz w:val="28"/>
          <w:szCs w:val="28"/>
        </w:rPr>
        <w:t>«СЕВЕРО-ОСЕТИНСКИЙ ГОСУДАРСТВЕННЫЙ УНИВЕРСИТЕТ</w:t>
      </w:r>
    </w:p>
    <w:p w:rsidR="00342821" w:rsidRPr="00970D9C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9C">
        <w:rPr>
          <w:rFonts w:ascii="Times New Roman" w:hAnsi="Times New Roman" w:cs="Times New Roman"/>
          <w:b/>
          <w:sz w:val="28"/>
          <w:szCs w:val="28"/>
        </w:rPr>
        <w:t>ИМЕНИ КОСТА ЛЕВАНОВИЧА ХЕТАГУРОВА»</w:t>
      </w:r>
    </w:p>
    <w:p w:rsidR="00342821" w:rsidRPr="00970D9C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21" w:rsidRPr="00970D9C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9C">
        <w:rPr>
          <w:rFonts w:ascii="Times New Roman" w:hAnsi="Times New Roman" w:cs="Times New Roman"/>
          <w:b/>
          <w:sz w:val="28"/>
          <w:szCs w:val="28"/>
        </w:rPr>
        <w:t>за 201</w:t>
      </w:r>
      <w:r w:rsidR="00F565F7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970D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2821" w:rsidRPr="00970D9C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21" w:rsidRPr="00970D9C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21" w:rsidRPr="00970D9C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21" w:rsidRPr="00970D9C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21" w:rsidRPr="00970D9C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21" w:rsidRPr="00970D9C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21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8BD" w:rsidRPr="00970D9C" w:rsidRDefault="005A38BD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21" w:rsidRPr="00970D9C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21" w:rsidRPr="00970D9C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21" w:rsidRPr="00970D9C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21" w:rsidRPr="00970D9C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21" w:rsidRPr="00970D9C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21" w:rsidRPr="00970D9C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21" w:rsidRPr="00970D9C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21" w:rsidRPr="00970D9C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21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8BD" w:rsidRDefault="005A38BD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8BD" w:rsidRDefault="005A38BD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8BD" w:rsidRDefault="005A38BD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21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21" w:rsidRPr="00F565F7" w:rsidRDefault="00342821" w:rsidP="00E83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70D9C">
        <w:rPr>
          <w:rFonts w:ascii="Times New Roman" w:hAnsi="Times New Roman" w:cs="Times New Roman"/>
          <w:sz w:val="28"/>
          <w:szCs w:val="28"/>
        </w:rPr>
        <w:t>Владикавказ, 20</w:t>
      </w:r>
      <w:r w:rsidR="00F565F7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342821" w:rsidRPr="004F6D79" w:rsidRDefault="00342821" w:rsidP="004C5D9A">
      <w:pPr>
        <w:pStyle w:val="a8"/>
        <w:numPr>
          <w:ilvl w:val="0"/>
          <w:numId w:val="1"/>
        </w:numPr>
        <w:tabs>
          <w:tab w:val="left" w:pos="993"/>
        </w:tabs>
        <w:snapToGrid w:val="0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сведения</w:t>
      </w:r>
      <w:r w:rsidR="00F92EB1" w:rsidRPr="00F9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42821" w:rsidRPr="00F92EB1" w:rsidRDefault="00342821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наименование – Федеральное государственное бюджетное образовательное учреждение высшего образования «Северо-Осетинский государственный университет имени Коста Левановича Хетагурова» (далее – СОГУ, университет).</w:t>
      </w:r>
    </w:p>
    <w:p w:rsidR="00342821" w:rsidRPr="00F92EB1" w:rsidRDefault="00342821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F92EB1">
        <w:rPr>
          <w:rStyle w:val="FontStyle27"/>
          <w:color w:val="auto"/>
          <w:sz w:val="28"/>
          <w:szCs w:val="28"/>
        </w:rPr>
        <w:t xml:space="preserve">Учредителем университета является Правительство Российской Федерации. Полномочия учредителя осуществляет Министерство науки </w:t>
      </w:r>
      <w:r w:rsidR="00A12B66">
        <w:rPr>
          <w:rStyle w:val="FontStyle27"/>
          <w:color w:val="auto"/>
          <w:sz w:val="28"/>
          <w:szCs w:val="28"/>
        </w:rPr>
        <w:t xml:space="preserve">и высшего образования </w:t>
      </w:r>
      <w:r w:rsidRPr="00F92EB1">
        <w:rPr>
          <w:rStyle w:val="FontStyle27"/>
          <w:color w:val="auto"/>
          <w:sz w:val="28"/>
          <w:szCs w:val="28"/>
        </w:rPr>
        <w:t xml:space="preserve">Российской Федерации. </w:t>
      </w:r>
    </w:p>
    <w:p w:rsidR="00342821" w:rsidRPr="00F92EB1" w:rsidRDefault="00342821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F92EB1">
        <w:rPr>
          <w:rStyle w:val="FontStyle27"/>
          <w:color w:val="auto"/>
          <w:sz w:val="28"/>
          <w:szCs w:val="28"/>
        </w:rPr>
        <w:t xml:space="preserve">Университет ведет свою деятельность в соответствии с законодательством Российской Федерации, уставом университета, иными локальными актами. Университет имеет </w:t>
      </w:r>
      <w:r w:rsidR="00415BB5" w:rsidRPr="00F92EB1">
        <w:rPr>
          <w:rStyle w:val="FontStyle27"/>
          <w:color w:val="auto"/>
          <w:sz w:val="28"/>
          <w:szCs w:val="28"/>
        </w:rPr>
        <w:t>л</w:t>
      </w:r>
      <w:r w:rsidRPr="00F92EB1">
        <w:rPr>
          <w:rStyle w:val="FontStyle27"/>
          <w:color w:val="auto"/>
          <w:sz w:val="28"/>
          <w:szCs w:val="28"/>
        </w:rPr>
        <w:t>ицензию на право осуществления образовательной деятельности от 08.02.2016 года, регистрационный № 1928, серия 90Л01 №</w:t>
      </w:r>
      <w:r w:rsidR="00415BB5" w:rsidRPr="00F92EB1">
        <w:rPr>
          <w:rStyle w:val="FontStyle27"/>
          <w:color w:val="auto"/>
          <w:sz w:val="28"/>
          <w:szCs w:val="28"/>
        </w:rPr>
        <w:t xml:space="preserve"> </w:t>
      </w:r>
      <w:r w:rsidRPr="00F92EB1">
        <w:rPr>
          <w:rStyle w:val="FontStyle27"/>
          <w:color w:val="auto"/>
          <w:sz w:val="28"/>
          <w:szCs w:val="28"/>
        </w:rPr>
        <w:t xml:space="preserve">0008921, выданную Федеральной службой по надзору в сфере образования и науки бессрочно. Университет имеет </w:t>
      </w:r>
      <w:r w:rsidR="00415BB5" w:rsidRPr="00F92EB1">
        <w:rPr>
          <w:rStyle w:val="FontStyle27"/>
          <w:color w:val="auto"/>
          <w:sz w:val="28"/>
          <w:szCs w:val="28"/>
        </w:rPr>
        <w:t>с</w:t>
      </w:r>
      <w:r w:rsidRPr="00F92EB1">
        <w:rPr>
          <w:rStyle w:val="FontStyle27"/>
          <w:color w:val="auto"/>
          <w:sz w:val="28"/>
          <w:szCs w:val="28"/>
        </w:rPr>
        <w:t>видетельство о государственной аккредитации от 20.05.2015 года, регистрационный № 1290, серия 90А01</w:t>
      </w:r>
      <w:r w:rsidR="00415BB5" w:rsidRPr="00F92EB1">
        <w:rPr>
          <w:rStyle w:val="FontStyle27"/>
          <w:color w:val="auto"/>
          <w:sz w:val="28"/>
          <w:szCs w:val="28"/>
        </w:rPr>
        <w:t xml:space="preserve"> </w:t>
      </w:r>
      <w:r w:rsidRPr="00F92EB1">
        <w:rPr>
          <w:rStyle w:val="FontStyle27"/>
          <w:color w:val="auto"/>
          <w:sz w:val="28"/>
          <w:szCs w:val="28"/>
        </w:rPr>
        <w:t>№</w:t>
      </w:r>
      <w:r w:rsidR="00415BB5" w:rsidRPr="00F92EB1">
        <w:rPr>
          <w:rStyle w:val="FontStyle27"/>
          <w:color w:val="auto"/>
          <w:sz w:val="28"/>
          <w:szCs w:val="28"/>
        </w:rPr>
        <w:t xml:space="preserve"> </w:t>
      </w:r>
      <w:r w:rsidRPr="00F92EB1">
        <w:rPr>
          <w:rStyle w:val="FontStyle27"/>
          <w:color w:val="auto"/>
          <w:sz w:val="28"/>
          <w:szCs w:val="28"/>
        </w:rPr>
        <w:t>0001371, выданное Федеральной службой по надзору в сфере образования и науки сроком действия до 20.05.2021 года.</w:t>
      </w:r>
    </w:p>
    <w:p w:rsidR="00A12B66" w:rsidRPr="00A12B66" w:rsidRDefault="00342821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F92EB1">
        <w:rPr>
          <w:rStyle w:val="FontStyle27"/>
          <w:color w:val="auto"/>
          <w:sz w:val="28"/>
          <w:szCs w:val="28"/>
        </w:rPr>
        <w:t>Контактная информация: адрес – 362025, Республика Северная Осетия-Алания, г. Владикавказ, ул</w:t>
      </w:r>
      <w:r w:rsidR="00415BB5" w:rsidRPr="00F92EB1">
        <w:rPr>
          <w:rStyle w:val="FontStyle27"/>
          <w:color w:val="auto"/>
          <w:sz w:val="28"/>
          <w:szCs w:val="28"/>
        </w:rPr>
        <w:t>.</w:t>
      </w:r>
      <w:r w:rsidRPr="00F92EB1">
        <w:rPr>
          <w:rStyle w:val="FontStyle27"/>
          <w:color w:val="auto"/>
          <w:sz w:val="28"/>
          <w:szCs w:val="28"/>
        </w:rPr>
        <w:t xml:space="preserve"> Ватутина, 44-46.</w:t>
      </w:r>
      <w:r w:rsidRPr="00F92EB1">
        <w:rPr>
          <w:rStyle w:val="FontStyle27"/>
          <w:b/>
          <w:color w:val="auto"/>
          <w:sz w:val="28"/>
          <w:szCs w:val="28"/>
        </w:rPr>
        <w:t xml:space="preserve"> </w:t>
      </w:r>
      <w:r w:rsidRPr="00F92EB1">
        <w:rPr>
          <w:rStyle w:val="FontStyle27"/>
          <w:color w:val="auto"/>
          <w:sz w:val="28"/>
          <w:szCs w:val="28"/>
        </w:rPr>
        <w:t xml:space="preserve">Телефон: (8672) </w:t>
      </w:r>
      <w:r w:rsidR="00275513">
        <w:rPr>
          <w:rStyle w:val="FontStyle27"/>
          <w:color w:val="auto"/>
          <w:sz w:val="28"/>
          <w:szCs w:val="28"/>
        </w:rPr>
        <w:t>3</w:t>
      </w:r>
      <w:r w:rsidRPr="00F92EB1">
        <w:rPr>
          <w:rStyle w:val="FontStyle27"/>
          <w:color w:val="auto"/>
          <w:sz w:val="28"/>
          <w:szCs w:val="28"/>
        </w:rPr>
        <w:t>3</w:t>
      </w:r>
      <w:r w:rsidR="00415BB5" w:rsidRPr="00F92EB1">
        <w:rPr>
          <w:rStyle w:val="FontStyle27"/>
          <w:color w:val="auto"/>
          <w:sz w:val="28"/>
          <w:szCs w:val="28"/>
        </w:rPr>
        <w:t>-</w:t>
      </w:r>
      <w:r w:rsidR="00275513">
        <w:rPr>
          <w:rStyle w:val="FontStyle27"/>
          <w:color w:val="auto"/>
          <w:sz w:val="28"/>
          <w:szCs w:val="28"/>
        </w:rPr>
        <w:t>33</w:t>
      </w:r>
      <w:r w:rsidR="00415BB5" w:rsidRPr="00F92EB1">
        <w:rPr>
          <w:rStyle w:val="FontStyle27"/>
          <w:color w:val="auto"/>
          <w:sz w:val="28"/>
          <w:szCs w:val="28"/>
        </w:rPr>
        <w:t>-</w:t>
      </w:r>
      <w:r w:rsidR="00275513">
        <w:rPr>
          <w:rStyle w:val="FontStyle27"/>
          <w:color w:val="auto"/>
          <w:sz w:val="28"/>
          <w:szCs w:val="28"/>
        </w:rPr>
        <w:t>73</w:t>
      </w:r>
      <w:r w:rsidRPr="00F92EB1">
        <w:rPr>
          <w:rStyle w:val="FontStyle27"/>
          <w:color w:val="auto"/>
          <w:sz w:val="28"/>
          <w:szCs w:val="28"/>
        </w:rPr>
        <w:t>, электронн</w:t>
      </w:r>
      <w:r w:rsidR="00E43FBD">
        <w:rPr>
          <w:rStyle w:val="FontStyle27"/>
          <w:color w:val="auto"/>
          <w:sz w:val="28"/>
          <w:szCs w:val="28"/>
        </w:rPr>
        <w:t>ая</w:t>
      </w:r>
      <w:r w:rsidRPr="00F92EB1">
        <w:rPr>
          <w:rStyle w:val="FontStyle27"/>
          <w:color w:val="auto"/>
          <w:sz w:val="28"/>
          <w:szCs w:val="28"/>
        </w:rPr>
        <w:t xml:space="preserve"> почт</w:t>
      </w:r>
      <w:r w:rsidR="00E43FBD">
        <w:rPr>
          <w:rStyle w:val="FontStyle27"/>
          <w:color w:val="auto"/>
          <w:sz w:val="28"/>
          <w:szCs w:val="28"/>
        </w:rPr>
        <w:t>а</w:t>
      </w:r>
      <w:r w:rsidRPr="00F92EB1">
        <w:rPr>
          <w:rStyle w:val="FontStyle27"/>
          <w:color w:val="auto"/>
          <w:sz w:val="28"/>
          <w:szCs w:val="28"/>
        </w:rPr>
        <w:t xml:space="preserve">: </w:t>
      </w:r>
      <w:hyperlink r:id="rId8" w:history="1">
        <w:r w:rsidRPr="00F92EB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nosu</w:t>
        </w:r>
        <w:r w:rsidRPr="00F92EB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F92EB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nosu</w:t>
        </w:r>
        <w:r w:rsidRPr="00F92EB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92EB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92EB1">
        <w:rPr>
          <w:rStyle w:val="FontStyle27"/>
          <w:color w:val="auto"/>
          <w:sz w:val="28"/>
          <w:szCs w:val="28"/>
        </w:rPr>
        <w:t xml:space="preserve"> </w:t>
      </w:r>
    </w:p>
    <w:p w:rsidR="00342821" w:rsidRPr="00F92EB1" w:rsidRDefault="00342821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F92EB1">
        <w:rPr>
          <w:rStyle w:val="FontStyle27"/>
          <w:color w:val="auto"/>
          <w:sz w:val="28"/>
          <w:szCs w:val="28"/>
        </w:rPr>
        <w:t xml:space="preserve">Миссия СОГУ заключается в: </w:t>
      </w:r>
    </w:p>
    <w:p w:rsidR="00342821" w:rsidRPr="00F92EB1" w:rsidRDefault="00342821" w:rsidP="004C5D9A">
      <w:pPr>
        <w:pStyle w:val="a8"/>
        <w:numPr>
          <w:ilvl w:val="0"/>
          <w:numId w:val="2"/>
        </w:numPr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F92EB1">
        <w:rPr>
          <w:rStyle w:val="FontStyle27"/>
          <w:color w:val="auto"/>
          <w:sz w:val="28"/>
          <w:szCs w:val="28"/>
        </w:rPr>
        <w:t>генерировании и распространение передовых знаний, технологий и информации;</w:t>
      </w:r>
    </w:p>
    <w:p w:rsidR="00342821" w:rsidRPr="00F92EB1" w:rsidRDefault="00342821" w:rsidP="004C5D9A">
      <w:pPr>
        <w:pStyle w:val="a8"/>
        <w:numPr>
          <w:ilvl w:val="0"/>
          <w:numId w:val="2"/>
        </w:numPr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F92EB1">
        <w:rPr>
          <w:rStyle w:val="FontStyle27"/>
          <w:color w:val="auto"/>
          <w:sz w:val="28"/>
          <w:szCs w:val="28"/>
        </w:rPr>
        <w:t>опережающей подготовке образовательной и научной элиты региона на основе интеграции учебного процесса, фундаментальных научных исследований и инновационных подходов в целях достижения устойчивого развития Республики Северная Осетия-Алания;</w:t>
      </w:r>
    </w:p>
    <w:p w:rsidR="00A12B66" w:rsidRPr="00A12B66" w:rsidRDefault="00342821" w:rsidP="004C5D9A">
      <w:pPr>
        <w:pStyle w:val="a8"/>
        <w:numPr>
          <w:ilvl w:val="0"/>
          <w:numId w:val="2"/>
        </w:numPr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F92EB1">
        <w:rPr>
          <w:rStyle w:val="FontStyle27"/>
          <w:color w:val="auto"/>
          <w:sz w:val="28"/>
          <w:szCs w:val="28"/>
        </w:rPr>
        <w:t>сохранении и приумножении духовных ценностей многонационального народа Российской Федерации.</w:t>
      </w:r>
    </w:p>
    <w:p w:rsidR="00342821" w:rsidRPr="00F92EB1" w:rsidRDefault="00342821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F92EB1">
        <w:rPr>
          <w:rStyle w:val="FontStyle27"/>
          <w:color w:val="auto"/>
          <w:sz w:val="28"/>
          <w:szCs w:val="28"/>
        </w:rPr>
        <w:t xml:space="preserve">Система управления в СОГУ организуется в соответствии с законодательством Российской Федерации, уставом университета и другими локальными нормативными актами на принципах единоначалия и коллегиальности. </w:t>
      </w:r>
    </w:p>
    <w:p w:rsidR="00342821" w:rsidRPr="00F92EB1" w:rsidRDefault="00342821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F92EB1">
        <w:rPr>
          <w:rStyle w:val="FontStyle27"/>
          <w:color w:val="auto"/>
          <w:sz w:val="28"/>
          <w:szCs w:val="28"/>
        </w:rPr>
        <w:t xml:space="preserve">Действующий устав университета был утвержден приказом Министерства науки </w:t>
      </w:r>
      <w:r w:rsidR="00275513">
        <w:rPr>
          <w:rStyle w:val="FontStyle27"/>
          <w:color w:val="auto"/>
          <w:sz w:val="28"/>
          <w:szCs w:val="28"/>
        </w:rPr>
        <w:t xml:space="preserve">и высшего образования </w:t>
      </w:r>
      <w:r w:rsidRPr="00F92EB1">
        <w:rPr>
          <w:rStyle w:val="FontStyle27"/>
          <w:color w:val="auto"/>
          <w:sz w:val="28"/>
          <w:szCs w:val="28"/>
        </w:rPr>
        <w:t xml:space="preserve">Российской Федерации от </w:t>
      </w:r>
      <w:r w:rsidR="00275513">
        <w:rPr>
          <w:rStyle w:val="FontStyle27"/>
          <w:color w:val="auto"/>
          <w:sz w:val="28"/>
          <w:szCs w:val="28"/>
        </w:rPr>
        <w:t>28</w:t>
      </w:r>
      <w:r w:rsidRPr="00F92EB1">
        <w:rPr>
          <w:rStyle w:val="FontStyle27"/>
          <w:color w:val="auto"/>
          <w:sz w:val="28"/>
          <w:szCs w:val="28"/>
        </w:rPr>
        <w:t>.1</w:t>
      </w:r>
      <w:r w:rsidR="00275513">
        <w:rPr>
          <w:rStyle w:val="FontStyle27"/>
          <w:color w:val="auto"/>
          <w:sz w:val="28"/>
          <w:szCs w:val="28"/>
        </w:rPr>
        <w:t>1</w:t>
      </w:r>
      <w:r w:rsidRPr="00F92EB1">
        <w:rPr>
          <w:rStyle w:val="FontStyle27"/>
          <w:color w:val="auto"/>
          <w:sz w:val="28"/>
          <w:szCs w:val="28"/>
        </w:rPr>
        <w:t>.201</w:t>
      </w:r>
      <w:r w:rsidR="00275513">
        <w:rPr>
          <w:rStyle w:val="FontStyle27"/>
          <w:color w:val="auto"/>
          <w:sz w:val="28"/>
          <w:szCs w:val="28"/>
        </w:rPr>
        <w:t>8</w:t>
      </w:r>
      <w:r w:rsidRPr="00F92EB1">
        <w:rPr>
          <w:rStyle w:val="FontStyle27"/>
          <w:color w:val="auto"/>
          <w:sz w:val="28"/>
          <w:szCs w:val="28"/>
        </w:rPr>
        <w:t xml:space="preserve"> №1</w:t>
      </w:r>
      <w:r w:rsidR="00275513">
        <w:rPr>
          <w:rStyle w:val="FontStyle27"/>
          <w:color w:val="auto"/>
          <w:sz w:val="28"/>
          <w:szCs w:val="28"/>
        </w:rPr>
        <w:t>069</w:t>
      </w:r>
      <w:r w:rsidRPr="00F92EB1">
        <w:rPr>
          <w:rStyle w:val="FontStyle27"/>
          <w:color w:val="auto"/>
          <w:sz w:val="28"/>
          <w:szCs w:val="28"/>
        </w:rPr>
        <w:t xml:space="preserve">. </w:t>
      </w:r>
    </w:p>
    <w:p w:rsidR="00342821" w:rsidRPr="00F92EB1" w:rsidRDefault="00342821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F92EB1">
        <w:rPr>
          <w:rStyle w:val="FontStyle27"/>
          <w:color w:val="auto"/>
          <w:sz w:val="28"/>
          <w:szCs w:val="28"/>
        </w:rPr>
        <w:t xml:space="preserve">Университет обладает автономией, под которой понимается самостоятельность в осуществлении образовательной, научной, инновационной, административной, финансово-экономической, инвестиционной деятельности, разработке и принятии локальных </w:t>
      </w:r>
      <w:r w:rsidRPr="00F92EB1">
        <w:rPr>
          <w:rStyle w:val="FontStyle27"/>
          <w:color w:val="auto"/>
          <w:sz w:val="28"/>
          <w:szCs w:val="28"/>
        </w:rPr>
        <w:lastRenderedPageBreak/>
        <w:t xml:space="preserve">нормативных актов в соответствии с законодательством Российской Федерации и уставом, и несет ответственность за свою деятельность перед каждым обучающимся, обществом и государством. </w:t>
      </w:r>
    </w:p>
    <w:p w:rsidR="00342821" w:rsidRPr="00F92EB1" w:rsidRDefault="00342821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F92EB1">
        <w:rPr>
          <w:rStyle w:val="FontStyle27"/>
          <w:color w:val="auto"/>
          <w:sz w:val="28"/>
          <w:szCs w:val="28"/>
        </w:rPr>
        <w:t xml:space="preserve">Органами управления </w:t>
      </w:r>
      <w:r w:rsidR="0076094E" w:rsidRPr="00F92EB1">
        <w:rPr>
          <w:rStyle w:val="FontStyle27"/>
          <w:color w:val="auto"/>
          <w:sz w:val="28"/>
          <w:szCs w:val="28"/>
        </w:rPr>
        <w:t>у</w:t>
      </w:r>
      <w:r w:rsidRPr="00F92EB1">
        <w:rPr>
          <w:rStyle w:val="FontStyle27"/>
          <w:color w:val="auto"/>
          <w:sz w:val="28"/>
          <w:szCs w:val="28"/>
        </w:rPr>
        <w:t xml:space="preserve">ниверситета являются конференция работников и обучающихся университета, ученый совет университета, ректор </w:t>
      </w:r>
      <w:r w:rsidR="0076094E" w:rsidRPr="00F92EB1">
        <w:rPr>
          <w:rStyle w:val="FontStyle27"/>
          <w:color w:val="auto"/>
          <w:sz w:val="28"/>
          <w:szCs w:val="28"/>
        </w:rPr>
        <w:t>у</w:t>
      </w:r>
      <w:r w:rsidRPr="00F92EB1">
        <w:rPr>
          <w:rStyle w:val="FontStyle27"/>
          <w:color w:val="auto"/>
          <w:sz w:val="28"/>
          <w:szCs w:val="28"/>
        </w:rPr>
        <w:t xml:space="preserve">ниверситета, попечительский совет университета. В университете создаются ученые советы факультетов/институтов (подразделений) </w:t>
      </w:r>
      <w:r w:rsidR="0076094E" w:rsidRPr="00F92EB1">
        <w:rPr>
          <w:rStyle w:val="FontStyle27"/>
          <w:color w:val="auto"/>
          <w:sz w:val="28"/>
          <w:szCs w:val="28"/>
        </w:rPr>
        <w:t>у</w:t>
      </w:r>
      <w:r w:rsidRPr="00F92EB1">
        <w:rPr>
          <w:rStyle w:val="FontStyle27"/>
          <w:color w:val="auto"/>
          <w:sz w:val="28"/>
          <w:szCs w:val="28"/>
        </w:rPr>
        <w:t>ниверситета.</w:t>
      </w:r>
    </w:p>
    <w:p w:rsidR="00342821" w:rsidRPr="00F92EB1" w:rsidRDefault="00342821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F92EB1">
        <w:rPr>
          <w:rStyle w:val="FontStyle27"/>
          <w:color w:val="auto"/>
          <w:sz w:val="28"/>
          <w:szCs w:val="28"/>
        </w:rPr>
        <w:t xml:space="preserve">Конференция работников и обучающихся университета и ученый совет университета являются коллегиальными органами управления с различными компетенциями. Ученый совет является коллегиальным органом, осуществляющим общее руководство университетом. Председателем ученого совета университета является ректор университета. Состав ученого совета </w:t>
      </w:r>
      <w:r w:rsidR="0076094E" w:rsidRPr="00F92EB1">
        <w:rPr>
          <w:rStyle w:val="FontStyle27"/>
          <w:color w:val="auto"/>
          <w:sz w:val="28"/>
          <w:szCs w:val="28"/>
        </w:rPr>
        <w:t>у</w:t>
      </w:r>
      <w:r w:rsidRPr="00F92EB1">
        <w:rPr>
          <w:rStyle w:val="FontStyle27"/>
          <w:color w:val="auto"/>
          <w:sz w:val="28"/>
          <w:szCs w:val="28"/>
        </w:rPr>
        <w:t xml:space="preserve">ниверситета объявляется приказом ректора университета на основании решения конференции работников и обучающихся. Срок полномочий ученого совета </w:t>
      </w:r>
      <w:r w:rsidR="0076094E" w:rsidRPr="00F92EB1">
        <w:rPr>
          <w:rStyle w:val="FontStyle27"/>
          <w:color w:val="auto"/>
          <w:sz w:val="28"/>
          <w:szCs w:val="28"/>
        </w:rPr>
        <w:t>у</w:t>
      </w:r>
      <w:r w:rsidRPr="00F92EB1">
        <w:rPr>
          <w:rStyle w:val="FontStyle27"/>
          <w:color w:val="auto"/>
          <w:sz w:val="28"/>
          <w:szCs w:val="28"/>
        </w:rPr>
        <w:t>ниверситета составляет 5 лет.</w:t>
      </w:r>
    </w:p>
    <w:p w:rsidR="00342821" w:rsidRPr="00F92EB1" w:rsidRDefault="00342821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F92EB1">
        <w:rPr>
          <w:rStyle w:val="FontStyle27"/>
          <w:color w:val="auto"/>
          <w:sz w:val="28"/>
          <w:szCs w:val="28"/>
        </w:rPr>
        <w:t xml:space="preserve">Ректор является единоличным исполнительным органом университета, осуществляющим текущее руководство деятельностью. Ректор университета избирается тайным голосованием на конференции работников и обучающихся сроком до 5 лет из числа кандидатов, прошедших аттестацию в установленном порядке. </w:t>
      </w:r>
    </w:p>
    <w:p w:rsidR="00342821" w:rsidRPr="00F92EB1" w:rsidRDefault="00342821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F92EB1">
        <w:rPr>
          <w:rStyle w:val="FontStyle27"/>
          <w:color w:val="auto"/>
          <w:sz w:val="28"/>
          <w:szCs w:val="28"/>
        </w:rPr>
        <w:t xml:space="preserve">Президент университета избирается на заседании ученого совета университета тайным голосованием простым большинством голосов. Совмещение должностей ректора университета и президента университета не допускается. Президент университета по согласованию с ректором участвует в деятельности попечительского совета и иных органов управления университета, представляет университет в отношениях с органами государственной власти, органами местного самоуправления и общественными организациями, осуществляет иные функции и полномочия. </w:t>
      </w:r>
    </w:p>
    <w:p w:rsidR="00342821" w:rsidRPr="00F92EB1" w:rsidRDefault="00342821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F92EB1">
        <w:rPr>
          <w:rStyle w:val="FontStyle27"/>
          <w:color w:val="auto"/>
          <w:sz w:val="28"/>
          <w:szCs w:val="28"/>
        </w:rPr>
        <w:t xml:space="preserve">Попечительский совет создается на срок полномочий ректора университета. В состав попечительского совета входят представители предпринимательских, финансовых и научных кругов, объединений работодателей, общественных объединений, представители органов исполнительной и муниципальной власти. Состав попечительского совета утверждается решением ученого совета университета по представлению ректора. </w:t>
      </w:r>
    </w:p>
    <w:p w:rsidR="00342821" w:rsidRPr="00F92EB1" w:rsidRDefault="00342821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F92EB1">
        <w:rPr>
          <w:rStyle w:val="FontStyle27"/>
          <w:color w:val="auto"/>
          <w:sz w:val="28"/>
          <w:szCs w:val="28"/>
        </w:rPr>
        <w:t>Ректор университета имеет право делегировать осуществление отдельных полномочий проректорам и другим работникам университета. Действующее штатное расписание университета предусматривает следующие должности проректоров:</w:t>
      </w:r>
    </w:p>
    <w:p w:rsidR="00342821" w:rsidRPr="00F92EB1" w:rsidRDefault="00342821" w:rsidP="00921777">
      <w:pPr>
        <w:pStyle w:val="a8"/>
        <w:numPr>
          <w:ilvl w:val="0"/>
          <w:numId w:val="3"/>
        </w:numPr>
        <w:snapToGrid w:val="0"/>
        <w:spacing w:after="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F92EB1">
        <w:rPr>
          <w:rStyle w:val="FontStyle27"/>
          <w:color w:val="auto"/>
          <w:sz w:val="28"/>
          <w:szCs w:val="28"/>
        </w:rPr>
        <w:t>первый проректор;</w:t>
      </w:r>
    </w:p>
    <w:p w:rsidR="00342821" w:rsidRPr="00F92EB1" w:rsidRDefault="00342821" w:rsidP="00921777">
      <w:pPr>
        <w:pStyle w:val="a8"/>
        <w:numPr>
          <w:ilvl w:val="0"/>
          <w:numId w:val="3"/>
        </w:numPr>
        <w:snapToGrid w:val="0"/>
        <w:spacing w:after="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F92EB1">
        <w:rPr>
          <w:rStyle w:val="FontStyle27"/>
          <w:color w:val="auto"/>
          <w:sz w:val="28"/>
          <w:szCs w:val="28"/>
        </w:rPr>
        <w:t>проректор по учебной работе;</w:t>
      </w:r>
    </w:p>
    <w:p w:rsidR="00342821" w:rsidRPr="00F92EB1" w:rsidRDefault="00342821" w:rsidP="00921777">
      <w:pPr>
        <w:pStyle w:val="a8"/>
        <w:numPr>
          <w:ilvl w:val="0"/>
          <w:numId w:val="3"/>
        </w:numPr>
        <w:snapToGrid w:val="0"/>
        <w:spacing w:after="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F92EB1">
        <w:rPr>
          <w:rStyle w:val="FontStyle27"/>
          <w:color w:val="auto"/>
          <w:sz w:val="28"/>
          <w:szCs w:val="28"/>
        </w:rPr>
        <w:t>проректор по научной деятельности;</w:t>
      </w:r>
    </w:p>
    <w:p w:rsidR="00342821" w:rsidRDefault="00342821" w:rsidP="00921777">
      <w:pPr>
        <w:pStyle w:val="a8"/>
        <w:numPr>
          <w:ilvl w:val="0"/>
          <w:numId w:val="3"/>
        </w:numPr>
        <w:snapToGrid w:val="0"/>
        <w:spacing w:after="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F92EB1">
        <w:rPr>
          <w:rStyle w:val="FontStyle27"/>
          <w:color w:val="auto"/>
          <w:sz w:val="28"/>
          <w:szCs w:val="28"/>
        </w:rPr>
        <w:lastRenderedPageBreak/>
        <w:t>проректор по внешним связям и развитию;</w:t>
      </w:r>
    </w:p>
    <w:p w:rsidR="00A12B66" w:rsidRPr="00A12B66" w:rsidRDefault="00A12B66" w:rsidP="00921777">
      <w:pPr>
        <w:pStyle w:val="a8"/>
        <w:numPr>
          <w:ilvl w:val="0"/>
          <w:numId w:val="3"/>
        </w:numPr>
        <w:snapToGrid w:val="0"/>
        <w:spacing w:after="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>п</w:t>
      </w:r>
      <w:r w:rsidRPr="00A12B66">
        <w:rPr>
          <w:rStyle w:val="FontStyle27"/>
          <w:color w:val="auto"/>
          <w:sz w:val="28"/>
          <w:szCs w:val="28"/>
        </w:rPr>
        <w:t>роректор по воспитательной работе</w:t>
      </w:r>
      <w:r w:rsidR="00281814" w:rsidRPr="00281814">
        <w:rPr>
          <w:rStyle w:val="FontStyle27"/>
          <w:color w:val="auto"/>
          <w:sz w:val="28"/>
          <w:szCs w:val="28"/>
        </w:rPr>
        <w:t xml:space="preserve"> </w:t>
      </w:r>
      <w:r w:rsidRPr="00A12B66">
        <w:rPr>
          <w:rStyle w:val="FontStyle27"/>
          <w:color w:val="auto"/>
          <w:sz w:val="28"/>
          <w:szCs w:val="28"/>
        </w:rPr>
        <w:t>и социальной политике</w:t>
      </w:r>
      <w:r>
        <w:rPr>
          <w:rStyle w:val="FontStyle27"/>
          <w:color w:val="auto"/>
          <w:sz w:val="28"/>
          <w:szCs w:val="28"/>
        </w:rPr>
        <w:t>;</w:t>
      </w:r>
    </w:p>
    <w:p w:rsidR="00342821" w:rsidRDefault="00342821" w:rsidP="00921777">
      <w:pPr>
        <w:pStyle w:val="a8"/>
        <w:numPr>
          <w:ilvl w:val="0"/>
          <w:numId w:val="3"/>
        </w:numPr>
        <w:snapToGrid w:val="0"/>
        <w:spacing w:after="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F92EB1">
        <w:rPr>
          <w:rStyle w:val="FontStyle27"/>
          <w:color w:val="auto"/>
          <w:sz w:val="28"/>
          <w:szCs w:val="28"/>
        </w:rPr>
        <w:t>проректор по экономике и финансам;</w:t>
      </w:r>
    </w:p>
    <w:p w:rsidR="00275513" w:rsidRPr="00275513" w:rsidRDefault="00275513" w:rsidP="00921777">
      <w:pPr>
        <w:pStyle w:val="a8"/>
        <w:numPr>
          <w:ilvl w:val="0"/>
          <w:numId w:val="3"/>
        </w:numPr>
        <w:snapToGrid w:val="0"/>
        <w:spacing w:after="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>п</w:t>
      </w:r>
      <w:r w:rsidRPr="00275513">
        <w:rPr>
          <w:rStyle w:val="FontStyle27"/>
          <w:color w:val="auto"/>
          <w:sz w:val="28"/>
          <w:szCs w:val="28"/>
        </w:rPr>
        <w:t>роректор по развитию инфраструктуры и капитальному строительству,</w:t>
      </w:r>
    </w:p>
    <w:p w:rsidR="00342821" w:rsidRPr="00F92EB1" w:rsidRDefault="00342821" w:rsidP="00921777">
      <w:pPr>
        <w:pStyle w:val="a8"/>
        <w:numPr>
          <w:ilvl w:val="0"/>
          <w:numId w:val="3"/>
        </w:numPr>
        <w:snapToGrid w:val="0"/>
        <w:spacing w:after="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F92EB1">
        <w:rPr>
          <w:rStyle w:val="FontStyle27"/>
          <w:color w:val="auto"/>
          <w:sz w:val="28"/>
          <w:szCs w:val="28"/>
        </w:rPr>
        <w:t>проректор по безопасности.</w:t>
      </w:r>
    </w:p>
    <w:p w:rsidR="00342821" w:rsidRDefault="00342821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F92EB1">
        <w:rPr>
          <w:rStyle w:val="FontStyle27"/>
          <w:color w:val="auto"/>
          <w:sz w:val="28"/>
          <w:szCs w:val="28"/>
        </w:rPr>
        <w:t>Распределение обязанностей между проректорами и другими руководящими работниками устанавливается соответствующими приказами ректора.</w:t>
      </w:r>
    </w:p>
    <w:p w:rsidR="004611CD" w:rsidRPr="004611CD" w:rsidRDefault="00275513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>
        <w:rPr>
          <w:rStyle w:val="FontStyle27"/>
          <w:color w:val="auto"/>
          <w:sz w:val="28"/>
          <w:szCs w:val="28"/>
        </w:rPr>
        <w:t>В 201</w:t>
      </w:r>
      <w:r w:rsidR="00A12B66">
        <w:rPr>
          <w:rStyle w:val="FontStyle27"/>
          <w:color w:val="auto"/>
          <w:sz w:val="28"/>
          <w:szCs w:val="28"/>
        </w:rPr>
        <w:t>9</w:t>
      </w:r>
      <w:r>
        <w:rPr>
          <w:rStyle w:val="FontStyle27"/>
          <w:color w:val="auto"/>
          <w:sz w:val="28"/>
          <w:szCs w:val="28"/>
        </w:rPr>
        <w:t xml:space="preserve"> году СОГУ </w:t>
      </w:r>
      <w:r w:rsidR="00A12B66">
        <w:rPr>
          <w:rStyle w:val="FontStyle27"/>
          <w:color w:val="auto"/>
          <w:sz w:val="28"/>
          <w:szCs w:val="28"/>
        </w:rPr>
        <w:t>завершил</w:t>
      </w:r>
      <w:r>
        <w:rPr>
          <w:rStyle w:val="FontStyle27"/>
          <w:color w:val="auto"/>
          <w:sz w:val="28"/>
          <w:szCs w:val="28"/>
        </w:rPr>
        <w:t xml:space="preserve"> реализацию программы трансформации в вузовский центр инновационного, технологического и социального развития Республики Северная Осетия-Алания.</w:t>
      </w:r>
      <w:r w:rsidR="004611CD">
        <w:rPr>
          <w:rStyle w:val="FontStyle27"/>
          <w:color w:val="auto"/>
          <w:sz w:val="28"/>
          <w:szCs w:val="28"/>
        </w:rPr>
        <w:t xml:space="preserve"> Данный статус университет получил в</w:t>
      </w:r>
      <w:r w:rsidR="004611CD" w:rsidRPr="004611CD">
        <w:rPr>
          <w:rStyle w:val="FontStyle27"/>
          <w:color w:val="auto"/>
          <w:sz w:val="28"/>
          <w:szCs w:val="28"/>
        </w:rPr>
        <w:t xml:space="preserve"> декабре 2017 года по результатам конкурса Минобрнауки РФ в рамках приоритетного проекта «Вузы как центры пространства создания инноваций». </w:t>
      </w:r>
    </w:p>
    <w:p w:rsidR="004611CD" w:rsidRPr="004611CD" w:rsidRDefault="004611CD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4611CD">
        <w:rPr>
          <w:rStyle w:val="FontStyle27"/>
          <w:color w:val="auto"/>
          <w:sz w:val="28"/>
          <w:szCs w:val="28"/>
        </w:rPr>
        <w:t>В рамках реализации Программы трансформации СОГУ в университетский центр инновационного, технологического и социального развития РСО-Алания университетом в 2019 году выполнены следующие показатели</w:t>
      </w:r>
      <w:r>
        <w:rPr>
          <w:rStyle w:val="FontStyle27"/>
          <w:color w:val="auto"/>
          <w:sz w:val="28"/>
          <w:szCs w:val="28"/>
        </w:rPr>
        <w:t xml:space="preserve">: </w:t>
      </w:r>
    </w:p>
    <w:p w:rsidR="004611CD" w:rsidRPr="004A6339" w:rsidRDefault="004611CD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4A6339">
        <w:rPr>
          <w:rStyle w:val="FontStyle27"/>
          <w:color w:val="auto"/>
          <w:sz w:val="28"/>
          <w:szCs w:val="28"/>
        </w:rPr>
        <w:t>- количество студентов, обучающихся в 2019 году по проектно-ориентированным образовательным программам – 446 человек;</w:t>
      </w:r>
    </w:p>
    <w:p w:rsidR="004611CD" w:rsidRPr="004A6339" w:rsidRDefault="004611CD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4A6339">
        <w:rPr>
          <w:rStyle w:val="FontStyle27"/>
          <w:color w:val="auto"/>
          <w:sz w:val="28"/>
          <w:szCs w:val="28"/>
        </w:rPr>
        <w:t>- общий объем средств, поступивших в университет в 2019 году от выполнения работ, услуг, связанных с научными, научно-техническими, творческими разработками и услугами, составил 43 090 121 руб.;</w:t>
      </w:r>
    </w:p>
    <w:p w:rsidR="004611CD" w:rsidRPr="004A6339" w:rsidRDefault="004611CD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4A6339">
        <w:rPr>
          <w:rStyle w:val="FontStyle27"/>
          <w:color w:val="auto"/>
          <w:sz w:val="28"/>
          <w:szCs w:val="28"/>
        </w:rPr>
        <w:t>- в 2019 году 21 преподаватель и студент университета стали получателями грантов и победителями конкурсов и иных форм поддержки от российских институтов развития;</w:t>
      </w:r>
    </w:p>
    <w:p w:rsidR="004611CD" w:rsidRPr="004A6339" w:rsidRDefault="004611CD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4A6339">
        <w:rPr>
          <w:rStyle w:val="FontStyle27"/>
          <w:color w:val="auto"/>
          <w:sz w:val="28"/>
          <w:szCs w:val="28"/>
        </w:rPr>
        <w:t>- в 2019 году университет продолжил сетевой проект по направлению 58.04.01 «Востоковедение и африканистика» с Университетом имени Алламе Табатабаи (Тегеран). В сентябре 2019 года первые магистранты СОГУ провели семестр в партнерском университете Ирана в рамках обмена. На 2020 год Минобрнауки РФ выделило СОГУ десять бюджетных мест на данную магистерскую программу.</w:t>
      </w:r>
    </w:p>
    <w:p w:rsidR="004611CD" w:rsidRPr="004A6339" w:rsidRDefault="004611CD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4A6339">
        <w:rPr>
          <w:rStyle w:val="FontStyle27"/>
          <w:color w:val="auto"/>
          <w:sz w:val="28"/>
          <w:szCs w:val="28"/>
        </w:rPr>
        <w:t>Всего за период 2017-2019 гг. СОГУ начал реализацию четырех сетевых программ с Северо-Кавказским федеральным университетом по направлениям «Химия», «Филология», «Математика», «Экономика».</w:t>
      </w:r>
    </w:p>
    <w:p w:rsidR="004611CD" w:rsidRPr="004A6339" w:rsidRDefault="004611CD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4A6339">
        <w:rPr>
          <w:rStyle w:val="FontStyle27"/>
          <w:color w:val="auto"/>
          <w:sz w:val="28"/>
          <w:szCs w:val="28"/>
        </w:rPr>
        <w:t xml:space="preserve"> - В 2019 году на базе ЦПК и ПК реализована 81 дополнительная образовательная программа. Из них: дополнительных профессиональных программ – 73, дополнительных общеобразовательных (общеразвивающих программ) – 8. Количество дополнительных профессиональных программ повышения квалификации составило 49 программ (20 программ – до 72 часов, </w:t>
      </w:r>
      <w:r w:rsidRPr="004A6339">
        <w:rPr>
          <w:rStyle w:val="FontStyle27"/>
          <w:color w:val="auto"/>
          <w:sz w:val="28"/>
          <w:szCs w:val="28"/>
        </w:rPr>
        <w:lastRenderedPageBreak/>
        <w:t>29 программ – свыше 72 часов); дополнительных профессиональных программ профессиональной переподготовки – 24 программы.</w:t>
      </w:r>
    </w:p>
    <w:p w:rsidR="004611CD" w:rsidRPr="004A6339" w:rsidRDefault="004611CD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4A6339">
        <w:rPr>
          <w:rStyle w:val="FontStyle27"/>
          <w:color w:val="auto"/>
          <w:sz w:val="28"/>
          <w:szCs w:val="28"/>
        </w:rPr>
        <w:t xml:space="preserve">Всего в 2019 году прошли обучение 2 381 человек: повышение квалификации – 2 024 человека, профессиональная переподготовка – 185 человека; общеобразовательные программы – 172 человека. Количество сторонних слушателей составило 1 417 человек. В связи с плановым повышением квалификации по информационно-коммуникационным технологиям и по направлению «педагогика» количество слушателей из числа преподавателей и студентов СОГУ достигло 964 человека. </w:t>
      </w:r>
    </w:p>
    <w:p w:rsidR="004611CD" w:rsidRPr="004A6339" w:rsidRDefault="004611CD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4A6339">
        <w:rPr>
          <w:rStyle w:val="FontStyle27"/>
          <w:color w:val="auto"/>
          <w:sz w:val="28"/>
          <w:szCs w:val="28"/>
        </w:rPr>
        <w:t>Количество слушателей, прошедших обучение по программам продолжительностью свыше 72 часов - 1078 человек. Доходы СОГУ от реализации программ дополнительного образования в 2019 году увеличились на 50,4% по сравнению с 2018 годом и составили 18 221 700 руб.</w:t>
      </w:r>
    </w:p>
    <w:p w:rsidR="004611CD" w:rsidRPr="004A6339" w:rsidRDefault="004611CD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4A6339">
        <w:rPr>
          <w:rStyle w:val="FontStyle27"/>
          <w:color w:val="auto"/>
          <w:sz w:val="28"/>
          <w:szCs w:val="28"/>
        </w:rPr>
        <w:t>- В 2019 году университетом реализовывались четыре технологических проекта за счет средств предприятий РСО-Алания:</w:t>
      </w:r>
    </w:p>
    <w:p w:rsidR="004611CD" w:rsidRPr="004A6339" w:rsidRDefault="004611CD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4A6339">
        <w:rPr>
          <w:rStyle w:val="FontStyle27"/>
          <w:color w:val="auto"/>
          <w:sz w:val="28"/>
          <w:szCs w:val="28"/>
        </w:rPr>
        <w:t>- В 2019 году модули по технологическому и социальному предпринимательству были включены в 19 образовательных программ университета (уровень бакалавриата).</w:t>
      </w:r>
    </w:p>
    <w:p w:rsidR="004611CD" w:rsidRPr="00F830FE" w:rsidRDefault="004611CD" w:rsidP="004C5D9A">
      <w:pPr>
        <w:pStyle w:val="a8"/>
        <w:snapToGrid w:val="0"/>
        <w:spacing w:after="120" w:line="240" w:lineRule="auto"/>
        <w:ind w:left="0" w:firstLine="851"/>
        <w:contextualSpacing w:val="0"/>
        <w:jc w:val="both"/>
        <w:rPr>
          <w:rStyle w:val="FontStyle27"/>
          <w:color w:val="auto"/>
          <w:sz w:val="28"/>
          <w:szCs w:val="28"/>
        </w:rPr>
      </w:pPr>
      <w:r w:rsidRPr="004A6339">
        <w:rPr>
          <w:rStyle w:val="FontStyle27"/>
          <w:color w:val="auto"/>
          <w:sz w:val="28"/>
          <w:szCs w:val="28"/>
        </w:rPr>
        <w:t xml:space="preserve"> - В 2017-2019 гг. студентами и преподавателями СОГУ были учреждены четыре социально-ориентированные некоммерческие организации</w:t>
      </w:r>
      <w:r w:rsidR="004A6339">
        <w:rPr>
          <w:rStyle w:val="FontStyle27"/>
          <w:color w:val="auto"/>
          <w:sz w:val="28"/>
          <w:szCs w:val="28"/>
        </w:rPr>
        <w:t>.</w:t>
      </w:r>
    </w:p>
    <w:p w:rsidR="00F830FE" w:rsidRPr="00C5131D" w:rsidRDefault="00F830FE" w:rsidP="004C5D9A">
      <w:pPr>
        <w:autoSpaceDE w:val="0"/>
        <w:autoSpaceDN w:val="0"/>
        <w:adjustRightInd w:val="0"/>
        <w:snapToGri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5131D">
        <w:rPr>
          <w:rFonts w:ascii="Times New Roman" w:hAnsi="Times New Roman" w:cs="Times New Roman"/>
          <w:sz w:val="28"/>
          <w:szCs w:val="28"/>
        </w:rPr>
        <w:t xml:space="preserve">сходя из анализа собственного потенциала, конкурентных преимуществ и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Pr="00C5131D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131D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 xml:space="preserve">Северная Осетия-Алания </w:t>
      </w:r>
      <w:r w:rsidRPr="00C5131D">
        <w:rPr>
          <w:rFonts w:ascii="Times New Roman" w:hAnsi="Times New Roman" w:cs="Times New Roman"/>
          <w:sz w:val="28"/>
          <w:szCs w:val="28"/>
        </w:rPr>
        <w:t xml:space="preserve">и всего </w:t>
      </w:r>
      <w:r>
        <w:rPr>
          <w:rFonts w:ascii="Times New Roman" w:hAnsi="Times New Roman" w:cs="Times New Roman"/>
          <w:sz w:val="28"/>
          <w:szCs w:val="28"/>
        </w:rPr>
        <w:t xml:space="preserve">Северного Кавказа, в СОГУ были определены </w:t>
      </w:r>
      <w:r w:rsidRPr="00C5131D"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>
        <w:rPr>
          <w:rFonts w:ascii="Times New Roman" w:hAnsi="Times New Roman" w:cs="Times New Roman"/>
          <w:sz w:val="28"/>
          <w:szCs w:val="28"/>
        </w:rPr>
        <w:t>области развития</w:t>
      </w:r>
      <w:r w:rsidRPr="00C5131D">
        <w:rPr>
          <w:rFonts w:ascii="Times New Roman" w:hAnsi="Times New Roman" w:cs="Times New Roman"/>
          <w:sz w:val="28"/>
          <w:szCs w:val="28"/>
        </w:rPr>
        <w:t xml:space="preserve">: педагогическое образование, востоковедение, прикладная математика, физика конденсированных сред, органическая химия и экономика туризма. </w:t>
      </w:r>
    </w:p>
    <w:p w:rsidR="00F830FE" w:rsidRDefault="00F830FE" w:rsidP="004C5D9A">
      <w:pPr>
        <w:autoSpaceDE w:val="0"/>
        <w:autoSpaceDN w:val="0"/>
        <w:adjustRightInd w:val="0"/>
        <w:snapToGri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2019 года конференцией работников и обучающихся университета была принята </w:t>
      </w:r>
      <w:r w:rsidRPr="00C5131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5131D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СОГУ</w:t>
      </w:r>
      <w:r w:rsidRPr="00F83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2019-2023 гг.</w:t>
      </w:r>
    </w:p>
    <w:p w:rsidR="00F830FE" w:rsidRPr="00C5131D" w:rsidRDefault="00F830FE" w:rsidP="004C5D9A">
      <w:pPr>
        <w:autoSpaceDE w:val="0"/>
        <w:autoSpaceDN w:val="0"/>
        <w:adjustRightInd w:val="0"/>
        <w:snapToGri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131D">
        <w:rPr>
          <w:rFonts w:ascii="Times New Roman" w:hAnsi="Times New Roman" w:cs="Times New Roman"/>
          <w:sz w:val="28"/>
          <w:szCs w:val="28"/>
        </w:rPr>
        <w:t xml:space="preserve">пределены основные целевые показатели до 2023 года: включение двух научных журналов университета в </w:t>
      </w:r>
      <w:proofErr w:type="spellStart"/>
      <w:r w:rsidRPr="00C5131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51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1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51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1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5131D">
        <w:rPr>
          <w:rFonts w:ascii="Times New Roman" w:hAnsi="Times New Roman" w:cs="Times New Roman"/>
          <w:sz w:val="28"/>
          <w:szCs w:val="28"/>
        </w:rPr>
        <w:t xml:space="preserve"> </w:t>
      </w:r>
      <w:r w:rsidRPr="00C5131D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Pr="00C5131D">
        <w:rPr>
          <w:rFonts w:ascii="Times New Roman" w:hAnsi="Times New Roman" w:cs="Times New Roman"/>
          <w:sz w:val="28"/>
          <w:szCs w:val="28"/>
        </w:rPr>
        <w:t xml:space="preserve"> </w:t>
      </w:r>
      <w:r w:rsidRPr="00C5131D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C5131D">
        <w:rPr>
          <w:rFonts w:ascii="Times New Roman" w:hAnsi="Times New Roman" w:cs="Times New Roman"/>
          <w:sz w:val="28"/>
          <w:szCs w:val="28"/>
        </w:rPr>
        <w:t>; объем НИОКР в расчете на одного научно-педагогического работника – 150 000 рублей в год; не менее 10 000 студентов очной формы, из них 30% - магистранты и аспиранты; обеспечение трудоустройства в Республике Северная Осетия-Алания не менее 60% выпускников; общие доходы университета - не менее 1 млрд рублей в год.</w:t>
      </w:r>
    </w:p>
    <w:p w:rsidR="00F830FE" w:rsidRPr="00C5131D" w:rsidRDefault="00F830FE" w:rsidP="004C5D9A">
      <w:pPr>
        <w:autoSpaceDE w:val="0"/>
        <w:autoSpaceDN w:val="0"/>
        <w:adjustRightInd w:val="0"/>
        <w:snapToGri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31D">
        <w:rPr>
          <w:rFonts w:ascii="Times New Roman" w:hAnsi="Times New Roman" w:cs="Times New Roman"/>
          <w:sz w:val="28"/>
          <w:szCs w:val="28"/>
        </w:rPr>
        <w:t>Общий объем НИОКР университета в 2019 году увеличен в 1,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131D">
        <w:rPr>
          <w:rFonts w:ascii="Times New Roman" w:hAnsi="Times New Roman" w:cs="Times New Roman"/>
          <w:sz w:val="28"/>
          <w:szCs w:val="28"/>
        </w:rPr>
        <w:t xml:space="preserve"> раза по сравнению с 2017 годом. </w:t>
      </w:r>
    </w:p>
    <w:p w:rsidR="00F830FE" w:rsidRDefault="00F830FE" w:rsidP="004C5D9A">
      <w:pPr>
        <w:autoSpaceDE w:val="0"/>
        <w:autoSpaceDN w:val="0"/>
        <w:adjustRightInd w:val="0"/>
        <w:snapToGri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продолжил свою работу</w:t>
      </w:r>
      <w:r w:rsidRPr="00C5131D">
        <w:rPr>
          <w:rFonts w:ascii="Times New Roman" w:hAnsi="Times New Roman" w:cs="Times New Roman"/>
          <w:sz w:val="28"/>
          <w:szCs w:val="28"/>
        </w:rPr>
        <w:t xml:space="preserve"> на базе СОГУ первый в стране Информационный научно-образовательный центр Объединенного института ядерных исследований (ОИЯИ). Сотрудники, аспиранты и студенты СОГУ </w:t>
      </w:r>
      <w:r w:rsidRPr="00C5131D">
        <w:rPr>
          <w:rFonts w:ascii="Times New Roman" w:hAnsi="Times New Roman" w:cs="Times New Roman"/>
          <w:sz w:val="28"/>
          <w:szCs w:val="28"/>
        </w:rPr>
        <w:lastRenderedPageBreak/>
        <w:t xml:space="preserve">интегрированы в проект по созданию уникального </w:t>
      </w:r>
      <w:proofErr w:type="spellStart"/>
      <w:r w:rsidRPr="00C5131D">
        <w:rPr>
          <w:rFonts w:ascii="Times New Roman" w:hAnsi="Times New Roman" w:cs="Times New Roman"/>
          <w:sz w:val="28"/>
          <w:szCs w:val="28"/>
        </w:rPr>
        <w:t>коллайдера</w:t>
      </w:r>
      <w:proofErr w:type="spellEnd"/>
      <w:r w:rsidRPr="00C5131D">
        <w:rPr>
          <w:rFonts w:ascii="Times New Roman" w:hAnsi="Times New Roman" w:cs="Times New Roman"/>
          <w:sz w:val="28"/>
          <w:szCs w:val="28"/>
        </w:rPr>
        <w:t xml:space="preserve"> НИКА на базе ОИЯИ. </w:t>
      </w:r>
    </w:p>
    <w:p w:rsidR="00F830FE" w:rsidRDefault="00F830FE" w:rsidP="004C5D9A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B19AF">
        <w:rPr>
          <w:rFonts w:ascii="Times New Roman" w:hAnsi="Times New Roman" w:cs="Times New Roman"/>
          <w:sz w:val="28"/>
          <w:szCs w:val="28"/>
        </w:rPr>
        <w:t>абораторией микробиологии СОГУ и «</w:t>
      </w:r>
      <w:proofErr w:type="spellStart"/>
      <w:r w:rsidRPr="007B19AF">
        <w:rPr>
          <w:rFonts w:ascii="Times New Roman" w:hAnsi="Times New Roman" w:cs="Times New Roman"/>
          <w:sz w:val="28"/>
          <w:szCs w:val="28"/>
        </w:rPr>
        <w:t>ГосНИИгенетика</w:t>
      </w:r>
      <w:proofErr w:type="spellEnd"/>
      <w:r w:rsidRPr="007B19AF">
        <w:rPr>
          <w:rFonts w:ascii="Times New Roman" w:hAnsi="Times New Roman" w:cs="Times New Roman"/>
          <w:sz w:val="28"/>
          <w:szCs w:val="28"/>
        </w:rPr>
        <w:t>» НИЦ «Курчатовский институт» ведётся совместная работа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B19AF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19AF">
        <w:rPr>
          <w:rFonts w:ascii="Times New Roman" w:hAnsi="Times New Roman" w:cs="Times New Roman"/>
          <w:sz w:val="28"/>
          <w:szCs w:val="28"/>
        </w:rPr>
        <w:t xml:space="preserve"> и идентификаци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19AF">
        <w:rPr>
          <w:rFonts w:ascii="Times New Roman" w:hAnsi="Times New Roman" w:cs="Times New Roman"/>
          <w:sz w:val="28"/>
          <w:szCs w:val="28"/>
        </w:rPr>
        <w:t xml:space="preserve"> новых продуцентов биологически и технологически значимых метаболитов, использовани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19AF">
        <w:rPr>
          <w:rFonts w:ascii="Times New Roman" w:hAnsi="Times New Roman" w:cs="Times New Roman"/>
          <w:sz w:val="28"/>
          <w:szCs w:val="28"/>
        </w:rPr>
        <w:t xml:space="preserve"> полевых штаммов в получении продуктов питания функционального назначения, исследуют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B19AF">
        <w:rPr>
          <w:rFonts w:ascii="Times New Roman" w:hAnsi="Times New Roman" w:cs="Times New Roman"/>
          <w:sz w:val="28"/>
          <w:szCs w:val="28"/>
        </w:rPr>
        <w:t xml:space="preserve"> биологические компоненты национальных продуктов питания.</w:t>
      </w:r>
    </w:p>
    <w:p w:rsidR="00F830FE" w:rsidRPr="00C5131D" w:rsidRDefault="00F830FE" w:rsidP="004C5D9A">
      <w:pPr>
        <w:pStyle w:val="ac"/>
        <w:shd w:val="clear" w:color="auto" w:fill="FFFFFF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C5131D">
        <w:rPr>
          <w:sz w:val="28"/>
          <w:szCs w:val="28"/>
        </w:rPr>
        <w:t xml:space="preserve">В сентябре 2019 года СОГУ стал третьим российским университетом – членом Всемирной туристской организации ООН (ЮНВТО). </w:t>
      </w:r>
    </w:p>
    <w:p w:rsidR="00F830FE" w:rsidRPr="00C5131D" w:rsidRDefault="00F830FE" w:rsidP="004C5D9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31D">
        <w:rPr>
          <w:rFonts w:ascii="Times New Roman" w:hAnsi="Times New Roman" w:cs="Times New Roman"/>
          <w:sz w:val="28"/>
          <w:szCs w:val="28"/>
        </w:rPr>
        <w:t>При поддержке Министерства обороны Российской Федерации в университете в сентябре 2019 года был открыт Военный учебный центр, в котором помимо обучения военному делу будут реализовываться программы военно-патриотического воспитания.</w:t>
      </w:r>
    </w:p>
    <w:p w:rsidR="00F830FE" w:rsidRPr="00C5131D" w:rsidRDefault="00F830FE" w:rsidP="004C5D9A">
      <w:pPr>
        <w:autoSpaceDE w:val="0"/>
        <w:autoSpaceDN w:val="0"/>
        <w:adjustRightInd w:val="0"/>
        <w:snapToGri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131D">
        <w:rPr>
          <w:rFonts w:ascii="Times New Roman" w:hAnsi="Times New Roman" w:cs="Times New Roman"/>
          <w:sz w:val="28"/>
          <w:szCs w:val="28"/>
        </w:rPr>
        <w:t xml:space="preserve">Результаты приемной кампании 2019 года говорят о существенном повышении интереса к университету иностранных студентов. Основной контингент иностранных студентов СОГУ – граждане из стран СНГ, стран Африки, Ирана и Турции. </w:t>
      </w:r>
    </w:p>
    <w:p w:rsidR="00F830FE" w:rsidRDefault="00F830FE" w:rsidP="004C5D9A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2019 года </w:t>
      </w:r>
      <w:r w:rsidRPr="006E5BAE">
        <w:rPr>
          <w:rFonts w:ascii="Times New Roman" w:hAnsi="Times New Roman" w:cs="Times New Roman"/>
          <w:sz w:val="28"/>
          <w:szCs w:val="28"/>
        </w:rPr>
        <w:t xml:space="preserve">бизнес-проекты студентов СОГУ были признаны лучшими на всероссийском конкурсе студенческих предпринимательских проектов </w:t>
      </w:r>
      <w:proofErr w:type="spellStart"/>
      <w:r w:rsidRPr="006E5BAE">
        <w:rPr>
          <w:rFonts w:ascii="Times New Roman" w:hAnsi="Times New Roman" w:cs="Times New Roman"/>
          <w:sz w:val="28"/>
          <w:szCs w:val="28"/>
        </w:rPr>
        <w:t>Enactus</w:t>
      </w:r>
      <w:proofErr w:type="spellEnd"/>
      <w:r w:rsidRPr="006E5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апреле этого года команда СОГУ вновь стала лучшей на региональном этапе конкурса (Юг России) и завевала право на участие в национальном финале.</w:t>
      </w:r>
    </w:p>
    <w:p w:rsidR="00F830FE" w:rsidRDefault="00F830FE" w:rsidP="004C5D9A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EC9">
        <w:rPr>
          <w:rFonts w:ascii="Times New Roman" w:hAnsi="Times New Roman" w:cs="Times New Roman"/>
          <w:sz w:val="28"/>
          <w:szCs w:val="28"/>
        </w:rPr>
        <w:t xml:space="preserve">Динамика трудоустройства </w:t>
      </w:r>
      <w:r>
        <w:rPr>
          <w:rFonts w:ascii="Times New Roman" w:hAnsi="Times New Roman" w:cs="Times New Roman"/>
          <w:sz w:val="28"/>
          <w:szCs w:val="28"/>
        </w:rPr>
        <w:t>выпускников</w:t>
      </w:r>
      <w:r w:rsidRPr="007D2EC9">
        <w:rPr>
          <w:rFonts w:ascii="Times New Roman" w:hAnsi="Times New Roman" w:cs="Times New Roman"/>
          <w:sz w:val="28"/>
          <w:szCs w:val="28"/>
        </w:rPr>
        <w:t xml:space="preserve">: 2018 год – 46%, 2019 год – 52%. Планируемые показатели на 2020 год – 60%. </w:t>
      </w:r>
    </w:p>
    <w:p w:rsidR="00F830FE" w:rsidRPr="00EF4E11" w:rsidRDefault="00F830FE" w:rsidP="004C5D9A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F4E11">
        <w:rPr>
          <w:sz w:val="28"/>
          <w:szCs w:val="28"/>
        </w:rPr>
        <w:t xml:space="preserve"> 2019 году </w:t>
      </w:r>
      <w:r>
        <w:rPr>
          <w:sz w:val="28"/>
          <w:szCs w:val="28"/>
        </w:rPr>
        <w:t>СОГУ</w:t>
      </w:r>
      <w:r w:rsidRPr="00EF4E11">
        <w:rPr>
          <w:sz w:val="28"/>
          <w:szCs w:val="28"/>
        </w:rPr>
        <w:t xml:space="preserve"> участвовал в реализации</w:t>
      </w:r>
      <w:r>
        <w:rPr>
          <w:sz w:val="28"/>
          <w:szCs w:val="28"/>
        </w:rPr>
        <w:t xml:space="preserve"> следующих мероприятий национальных проектов и государственных программ</w:t>
      </w:r>
      <w:r w:rsidRPr="00EF4E11">
        <w:rPr>
          <w:sz w:val="28"/>
          <w:szCs w:val="28"/>
        </w:rPr>
        <w:t>:</w:t>
      </w:r>
    </w:p>
    <w:p w:rsidR="00F830FE" w:rsidRPr="00EF4E11" w:rsidRDefault="00F830FE" w:rsidP="004C5D9A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</w:pPr>
      <w:r>
        <w:rPr>
          <w:sz w:val="28"/>
          <w:szCs w:val="28"/>
        </w:rPr>
        <w:t xml:space="preserve">- </w:t>
      </w:r>
      <w:r w:rsidRPr="00EF4E11">
        <w:rPr>
          <w:sz w:val="28"/>
          <w:szCs w:val="28"/>
        </w:rPr>
        <w:t>«Проведение тематических смен в сезонных лагерях для школьников по передовым направлениям дискретной математики, информатики, цифровых технологий» в рамках федерального проекта «Кадры для цифровой экономики» национальной программы «Цифровая экономика»</w:t>
      </w:r>
      <w:r>
        <w:rPr>
          <w:sz w:val="28"/>
          <w:szCs w:val="28"/>
        </w:rPr>
        <w:t>. Сумма г</w:t>
      </w:r>
      <w:r w:rsidRPr="00EF4E11">
        <w:rPr>
          <w:sz w:val="28"/>
          <w:szCs w:val="28"/>
        </w:rPr>
        <w:t>рант</w:t>
      </w:r>
      <w:r>
        <w:rPr>
          <w:sz w:val="28"/>
          <w:szCs w:val="28"/>
        </w:rPr>
        <w:t>а</w:t>
      </w:r>
      <w:r w:rsidRPr="00EF4E11">
        <w:rPr>
          <w:sz w:val="28"/>
          <w:szCs w:val="28"/>
        </w:rPr>
        <w:t xml:space="preserve"> из федерального бюджета в форме субсидии </w:t>
      </w:r>
      <w:r>
        <w:rPr>
          <w:sz w:val="28"/>
          <w:szCs w:val="28"/>
        </w:rPr>
        <w:t>- 4 500 000 рублей.</w:t>
      </w:r>
    </w:p>
    <w:p w:rsidR="00F830FE" w:rsidRDefault="00F830FE" w:rsidP="004C5D9A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4E11">
        <w:rPr>
          <w:sz w:val="28"/>
          <w:szCs w:val="28"/>
        </w:rPr>
        <w:t>«Развитие и совершенствование кадрового потенциала центров открытого образования на русском языке и обучения русскому языку в Республике Южн</w:t>
      </w:r>
      <w:r>
        <w:rPr>
          <w:sz w:val="28"/>
          <w:szCs w:val="28"/>
        </w:rPr>
        <w:t xml:space="preserve">ая </w:t>
      </w:r>
      <w:r w:rsidRPr="00EF4E11">
        <w:rPr>
          <w:sz w:val="28"/>
          <w:szCs w:val="28"/>
        </w:rPr>
        <w:t>Осети</w:t>
      </w:r>
      <w:r>
        <w:rPr>
          <w:sz w:val="28"/>
          <w:szCs w:val="28"/>
        </w:rPr>
        <w:t>я</w:t>
      </w:r>
      <w:r w:rsidRPr="00EF4E11">
        <w:rPr>
          <w:sz w:val="28"/>
          <w:szCs w:val="28"/>
        </w:rPr>
        <w:t xml:space="preserve"> и Республике Абхази</w:t>
      </w:r>
      <w:r>
        <w:rPr>
          <w:sz w:val="28"/>
          <w:szCs w:val="28"/>
        </w:rPr>
        <w:t>я</w:t>
      </w:r>
      <w:r w:rsidRPr="00EF4E11">
        <w:rPr>
          <w:sz w:val="28"/>
          <w:szCs w:val="28"/>
        </w:rPr>
        <w:t xml:space="preserve">» </w:t>
      </w:r>
      <w:r>
        <w:rPr>
          <w:sz w:val="28"/>
          <w:szCs w:val="28"/>
        </w:rPr>
        <w:t>ведомственной целевой программы «Научно-методическое, методическое и кадровое обеспечение обучения русскому языку и языкам народов Российской Федерации» подпрограммы «Совершенствование управления системой образования» государственной программы Российской Федерации «Развитие образования». Сумма г</w:t>
      </w:r>
      <w:r w:rsidRPr="00EF4E11">
        <w:rPr>
          <w:sz w:val="28"/>
          <w:szCs w:val="28"/>
        </w:rPr>
        <w:t>рант</w:t>
      </w:r>
      <w:r>
        <w:rPr>
          <w:sz w:val="28"/>
          <w:szCs w:val="28"/>
        </w:rPr>
        <w:t>а</w:t>
      </w:r>
      <w:r w:rsidRPr="00EF4E11">
        <w:rPr>
          <w:sz w:val="28"/>
          <w:szCs w:val="28"/>
        </w:rPr>
        <w:t xml:space="preserve"> из федерального бюджета в форме субсидии </w:t>
      </w:r>
      <w:r>
        <w:rPr>
          <w:sz w:val="28"/>
          <w:szCs w:val="28"/>
        </w:rPr>
        <w:t xml:space="preserve">- 4 040 884 рубля. </w:t>
      </w:r>
    </w:p>
    <w:p w:rsidR="00F830FE" w:rsidRPr="00D35F94" w:rsidRDefault="00F830FE" w:rsidP="004C5D9A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D35F94">
        <w:rPr>
          <w:sz w:val="28"/>
          <w:szCs w:val="28"/>
        </w:rPr>
        <w:lastRenderedPageBreak/>
        <w:t xml:space="preserve">- «Ранняя профессиональная ориентация» в рамках федерального проекта «Билет в будущее» национального проекта «Образование». </w:t>
      </w:r>
      <w:r>
        <w:rPr>
          <w:sz w:val="28"/>
          <w:szCs w:val="28"/>
        </w:rPr>
        <w:t xml:space="preserve"> 2 500 000 рублей.</w:t>
      </w:r>
    </w:p>
    <w:p w:rsidR="00F830FE" w:rsidRPr="00D35F94" w:rsidRDefault="00F830FE" w:rsidP="004C5D9A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</w:t>
      </w:r>
      <w:r w:rsidRPr="00D35F94">
        <w:rPr>
          <w:sz w:val="28"/>
          <w:szCs w:val="28"/>
        </w:rPr>
        <w:t xml:space="preserve">2019 года СОГУ стал победителем седьмого конкурса Минобрнауки на получение </w:t>
      </w:r>
      <w:proofErr w:type="spellStart"/>
      <w:r w:rsidRPr="00D35F94">
        <w:rPr>
          <w:sz w:val="28"/>
          <w:szCs w:val="28"/>
        </w:rPr>
        <w:t>мегагрантов</w:t>
      </w:r>
      <w:proofErr w:type="spellEnd"/>
      <w:r w:rsidRPr="00D35F94">
        <w:rPr>
          <w:sz w:val="28"/>
          <w:szCs w:val="28"/>
        </w:rPr>
        <w:t xml:space="preserve"> в рамках нацпроекта «Наука». Проект СОГУ посвящен исследованию и разработке </w:t>
      </w:r>
      <w:proofErr w:type="spellStart"/>
      <w:r w:rsidRPr="00D35F94">
        <w:rPr>
          <w:sz w:val="28"/>
          <w:szCs w:val="28"/>
        </w:rPr>
        <w:t>металлооксидных</w:t>
      </w:r>
      <w:proofErr w:type="spellEnd"/>
      <w:r w:rsidRPr="00D35F94">
        <w:rPr>
          <w:sz w:val="28"/>
          <w:szCs w:val="28"/>
        </w:rPr>
        <w:t xml:space="preserve"> катализаторов для низкотемпературных процессов окисления и созданию лаборатории физики поверхности и катализа. </w:t>
      </w:r>
    </w:p>
    <w:p w:rsidR="001F4A90" w:rsidRPr="00E43FBD" w:rsidRDefault="001F4A90" w:rsidP="004C5D9A">
      <w:pPr>
        <w:shd w:val="clear" w:color="auto" w:fill="FFFFFF"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D9A" w:rsidRPr="004C5D9A" w:rsidRDefault="00342821" w:rsidP="004C5D9A">
      <w:pPr>
        <w:pStyle w:val="a8"/>
        <w:numPr>
          <w:ilvl w:val="0"/>
          <w:numId w:val="1"/>
        </w:numPr>
        <w:tabs>
          <w:tab w:val="left" w:pos="993"/>
        </w:tabs>
        <w:snapToGrid w:val="0"/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деятельность</w:t>
      </w:r>
      <w:r w:rsidR="004F6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C5D9A" w:rsidRPr="004C5D9A" w:rsidRDefault="004C5D9A" w:rsidP="004C5D9A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4C5D9A">
        <w:rPr>
          <w:rFonts w:eastAsiaTheme="minorHAnsi"/>
          <w:color w:val="000000" w:themeColor="text1"/>
          <w:sz w:val="28"/>
          <w:szCs w:val="28"/>
        </w:rPr>
        <w:t xml:space="preserve">В </w:t>
      </w:r>
      <w:r w:rsidRPr="004C5D9A">
        <w:rPr>
          <w:sz w:val="28"/>
          <w:szCs w:val="28"/>
        </w:rPr>
        <w:t xml:space="preserve">2019 году в университет на все формы обучения заявления подали 3117 человек (2826 чел. в 2018 году, 2863 чел. в 2017 году). </w:t>
      </w:r>
    </w:p>
    <w:p w:rsidR="001910C9" w:rsidRPr="004C5D9A" w:rsidRDefault="004C5D9A" w:rsidP="004C5D9A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910C9" w:rsidRPr="004C5D9A">
        <w:rPr>
          <w:sz w:val="28"/>
          <w:szCs w:val="28"/>
        </w:rPr>
        <w:t xml:space="preserve">а протяжении </w:t>
      </w:r>
      <w:r>
        <w:rPr>
          <w:sz w:val="28"/>
          <w:szCs w:val="28"/>
        </w:rPr>
        <w:t>последних 4</w:t>
      </w:r>
      <w:r w:rsidR="001910C9" w:rsidRPr="004C5D9A">
        <w:rPr>
          <w:sz w:val="28"/>
          <w:szCs w:val="28"/>
        </w:rPr>
        <w:t xml:space="preserve"> лет </w:t>
      </w:r>
      <w:r>
        <w:rPr>
          <w:sz w:val="28"/>
          <w:szCs w:val="28"/>
        </w:rPr>
        <w:t>растет</w:t>
      </w:r>
      <w:r w:rsidR="001910C9" w:rsidRPr="004C5D9A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 xml:space="preserve">о </w:t>
      </w:r>
      <w:r w:rsidR="001910C9" w:rsidRPr="004C5D9A">
        <w:rPr>
          <w:sz w:val="28"/>
          <w:szCs w:val="28"/>
        </w:rPr>
        <w:t xml:space="preserve">желающих получить высшее образование в СОГУ, несмотря на значительное сокращение числа выпускников средних общеобразовательных учебных заведений. </w:t>
      </w:r>
    </w:p>
    <w:p w:rsidR="001910C9" w:rsidRPr="001910C9" w:rsidRDefault="001910C9" w:rsidP="001910C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0C9" w:rsidRPr="004C5D9A" w:rsidRDefault="004C5D9A" w:rsidP="004F6D79">
      <w:pPr>
        <w:pStyle w:val="Style2"/>
        <w:widowControl/>
        <w:tabs>
          <w:tab w:val="left" w:pos="1216"/>
        </w:tabs>
        <w:spacing w:line="276" w:lineRule="auto"/>
        <w:ind w:firstLine="0"/>
        <w:rPr>
          <w:rStyle w:val="FontStyle12"/>
          <w:sz w:val="28"/>
          <w:szCs w:val="28"/>
        </w:rPr>
      </w:pPr>
      <w:r w:rsidRPr="00EB1EED">
        <w:rPr>
          <w:noProof/>
        </w:rPr>
        <w:drawing>
          <wp:inline distT="0" distB="0" distL="0" distR="0" wp14:anchorId="2A19A15C" wp14:editId="34500B6F">
            <wp:extent cx="5936615" cy="33394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0C9" w:rsidRPr="00E43FBD" w:rsidRDefault="001910C9" w:rsidP="00921777">
      <w:pPr>
        <w:pStyle w:val="Style2"/>
        <w:widowControl/>
        <w:spacing w:after="120" w:line="240" w:lineRule="auto"/>
        <w:ind w:firstLine="567"/>
        <w:rPr>
          <w:rStyle w:val="FontStyle12"/>
          <w:sz w:val="28"/>
          <w:szCs w:val="28"/>
        </w:rPr>
      </w:pPr>
      <w:r w:rsidRPr="001910C9">
        <w:rPr>
          <w:rStyle w:val="FontStyle12"/>
          <w:sz w:val="28"/>
          <w:szCs w:val="28"/>
        </w:rPr>
        <w:t>План приема на 201</w:t>
      </w:r>
      <w:r w:rsidR="00921777">
        <w:rPr>
          <w:rStyle w:val="FontStyle12"/>
          <w:sz w:val="28"/>
          <w:szCs w:val="28"/>
        </w:rPr>
        <w:t>9</w:t>
      </w:r>
      <w:r w:rsidRPr="001910C9">
        <w:rPr>
          <w:rStyle w:val="FontStyle12"/>
          <w:sz w:val="28"/>
          <w:szCs w:val="28"/>
        </w:rPr>
        <w:t xml:space="preserve"> год по всем направлениям подготовки, специальностям выполнен в соответствии с утвержденными контрольными цифрами. Средний балл ЕГЭ по общему конкурсу составил 60,</w:t>
      </w:r>
      <w:r w:rsidR="008278F2">
        <w:rPr>
          <w:rStyle w:val="FontStyle12"/>
          <w:sz w:val="28"/>
          <w:szCs w:val="28"/>
        </w:rPr>
        <w:t>39</w:t>
      </w:r>
      <w:r w:rsidRPr="001910C9">
        <w:rPr>
          <w:rStyle w:val="FontStyle12"/>
          <w:sz w:val="28"/>
          <w:szCs w:val="28"/>
        </w:rPr>
        <w:t xml:space="preserve">. </w:t>
      </w:r>
    </w:p>
    <w:p w:rsidR="009C64CC" w:rsidRDefault="008278F2" w:rsidP="009C64CC">
      <w:pPr>
        <w:pStyle w:val="Style2"/>
        <w:widowControl/>
        <w:spacing w:after="120" w:line="240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2019 году общая численность студентов, обучающихся по программам бакалавриата, специалитета, магистратуры составила 6 067 человек, из них по очной форме – 4 352, очно-заочной – 235, заочной – 1 480. </w:t>
      </w:r>
    </w:p>
    <w:p w:rsidR="00E43FBD" w:rsidRPr="008278F2" w:rsidRDefault="00E43FBD" w:rsidP="009C64CC">
      <w:pPr>
        <w:pStyle w:val="Style2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8278F2">
        <w:rPr>
          <w:rStyle w:val="FontStyle12"/>
          <w:sz w:val="28"/>
          <w:szCs w:val="28"/>
        </w:rPr>
        <w:t>В соответствии с имеющейся лицензией в СОГУ в 201</w:t>
      </w:r>
      <w:r w:rsidR="009C64CC">
        <w:rPr>
          <w:rStyle w:val="FontStyle12"/>
          <w:sz w:val="28"/>
          <w:szCs w:val="28"/>
        </w:rPr>
        <w:t>9</w:t>
      </w:r>
      <w:r w:rsidRPr="008278F2">
        <w:rPr>
          <w:rStyle w:val="FontStyle12"/>
          <w:sz w:val="28"/>
          <w:szCs w:val="28"/>
        </w:rPr>
        <w:t xml:space="preserve"> году реализовывались образовательные программы по:</w:t>
      </w:r>
    </w:p>
    <w:p w:rsidR="00E43FBD" w:rsidRPr="00E43FBD" w:rsidRDefault="00E43FBD" w:rsidP="00CA229F">
      <w:pPr>
        <w:pStyle w:val="32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43FBD">
        <w:rPr>
          <w:rStyle w:val="314pt"/>
          <w:rFonts w:eastAsiaTheme="majorEastAsia"/>
        </w:rPr>
        <w:t>30 направлениям бакалавриата,</w:t>
      </w:r>
    </w:p>
    <w:p w:rsidR="00E43FBD" w:rsidRPr="00E43FBD" w:rsidRDefault="00E43FBD" w:rsidP="00CA229F">
      <w:pPr>
        <w:pStyle w:val="32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43FBD">
        <w:rPr>
          <w:rStyle w:val="314pt1pt"/>
          <w:lang w:eastAsia="ru-RU" w:bidi="ru-RU"/>
        </w:rPr>
        <w:lastRenderedPageBreak/>
        <w:t>5</w:t>
      </w:r>
      <w:r w:rsidRPr="00E43FBD">
        <w:rPr>
          <w:rStyle w:val="314pt"/>
          <w:rFonts w:eastAsiaTheme="majorEastAsia"/>
        </w:rPr>
        <w:t xml:space="preserve"> специальностям,</w:t>
      </w:r>
    </w:p>
    <w:p w:rsidR="00E43FBD" w:rsidRPr="00E43FBD" w:rsidRDefault="00E43FBD" w:rsidP="00CA229F">
      <w:pPr>
        <w:pStyle w:val="32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43FBD">
        <w:rPr>
          <w:rStyle w:val="314pt"/>
          <w:rFonts w:eastAsiaTheme="majorEastAsia"/>
        </w:rPr>
        <w:t>22 направлениям магистратуры (37 программ),</w:t>
      </w:r>
    </w:p>
    <w:p w:rsidR="00E43FBD" w:rsidRPr="00E43FBD" w:rsidRDefault="00E43FBD" w:rsidP="00CA229F">
      <w:pPr>
        <w:pStyle w:val="32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43FBD">
        <w:rPr>
          <w:rStyle w:val="314pt"/>
          <w:rFonts w:eastAsiaTheme="majorEastAsia"/>
        </w:rPr>
        <w:t>14 направлениям подготовки научно-педагогических кадров высшей квалификации в аспирантуре,</w:t>
      </w:r>
    </w:p>
    <w:p w:rsidR="009C64CC" w:rsidRPr="009C64CC" w:rsidRDefault="00E43FBD" w:rsidP="00CA229F">
      <w:pPr>
        <w:pStyle w:val="32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43FBD">
        <w:rPr>
          <w:rStyle w:val="314pt"/>
          <w:rFonts w:eastAsiaTheme="majorEastAsia"/>
          <w:lang w:bidi="en-US"/>
        </w:rPr>
        <w:t xml:space="preserve">1 </w:t>
      </w:r>
      <w:r w:rsidRPr="00E43FBD">
        <w:rPr>
          <w:rStyle w:val="314pt"/>
          <w:rFonts w:eastAsiaTheme="majorEastAsia"/>
        </w:rPr>
        <w:t>специальности ординатуры.</w:t>
      </w:r>
    </w:p>
    <w:p w:rsidR="009C64CC" w:rsidRDefault="009C64CC" w:rsidP="009C64CC">
      <w:pPr>
        <w:pStyle w:val="23"/>
        <w:shd w:val="clear" w:color="auto" w:fill="auto"/>
        <w:spacing w:line="240" w:lineRule="auto"/>
        <w:ind w:firstLine="851"/>
        <w:jc w:val="both"/>
      </w:pPr>
    </w:p>
    <w:p w:rsidR="009C64CC" w:rsidRDefault="009C64CC" w:rsidP="00CA229F">
      <w:pPr>
        <w:pStyle w:val="23"/>
        <w:shd w:val="clear" w:color="auto" w:fill="auto"/>
        <w:spacing w:after="120" w:line="240" w:lineRule="auto"/>
        <w:ind w:firstLine="851"/>
        <w:jc w:val="both"/>
      </w:pPr>
      <w:r w:rsidRPr="00E43FBD">
        <w:t>Всего в университете в 201</w:t>
      </w:r>
      <w:r>
        <w:t>9</w:t>
      </w:r>
      <w:r w:rsidRPr="00E43FBD">
        <w:t xml:space="preserve"> году осуществлялась подготовка по 24 укрупнённым группам специальностей и направлениям подготовки и 14 укрупнённым группам по программам подготовки кадров высшей квалификации.</w:t>
      </w:r>
    </w:p>
    <w:p w:rsidR="00342821" w:rsidRPr="00F92EB1" w:rsidRDefault="00342821" w:rsidP="00CA229F">
      <w:pPr>
        <w:pStyle w:val="23"/>
        <w:shd w:val="clear" w:color="auto" w:fill="auto"/>
        <w:snapToGrid w:val="0"/>
        <w:spacing w:after="120" w:line="240" w:lineRule="auto"/>
        <w:ind w:firstLine="851"/>
        <w:jc w:val="both"/>
      </w:pPr>
      <w:r w:rsidRPr="00F92EB1">
        <w:t>Перед началом очередного учебного года обновлены все основные образовательные программы каждой специальности или направления подготовки. По всем дисциплинам и модулям подготовлена и учебно-методическая документация.</w:t>
      </w:r>
    </w:p>
    <w:p w:rsidR="00342821" w:rsidRPr="00F92EB1" w:rsidRDefault="00342821" w:rsidP="00CA229F">
      <w:pPr>
        <w:pStyle w:val="23"/>
        <w:shd w:val="clear" w:color="auto" w:fill="auto"/>
        <w:snapToGrid w:val="0"/>
        <w:spacing w:after="120" w:line="240" w:lineRule="auto"/>
        <w:ind w:firstLine="851"/>
        <w:jc w:val="both"/>
      </w:pPr>
      <w:r w:rsidRPr="00F92EB1">
        <w:t xml:space="preserve">Реализация основных образовательных программ (далее </w:t>
      </w:r>
      <w:r w:rsidR="00F5458C" w:rsidRPr="00F92EB1">
        <w:t>–</w:t>
      </w:r>
      <w:r w:rsidRPr="00F92EB1">
        <w:t xml:space="preserve"> ООП) СОГУ ведется по рабочим учебным планам (далее </w:t>
      </w:r>
      <w:r w:rsidR="00F5458C" w:rsidRPr="00F92EB1">
        <w:t>–</w:t>
      </w:r>
      <w:r w:rsidRPr="00F92EB1">
        <w:t xml:space="preserve"> РУП), разработанными в соответствии с Федеральными государственными образовательными стандартами высшего образования (ФГОС ВО).</w:t>
      </w:r>
    </w:p>
    <w:p w:rsidR="00342821" w:rsidRPr="00F92EB1" w:rsidRDefault="00342821" w:rsidP="00CA229F">
      <w:pPr>
        <w:pStyle w:val="23"/>
        <w:shd w:val="clear" w:color="auto" w:fill="auto"/>
        <w:snapToGrid w:val="0"/>
        <w:spacing w:after="120" w:line="240" w:lineRule="auto"/>
        <w:ind w:firstLine="851"/>
        <w:jc w:val="both"/>
      </w:pPr>
      <w:r w:rsidRPr="00F92EB1">
        <w:t xml:space="preserve">Важнейшей составляющей организации учебного процесса является внедрение активных и интерактивных методов преподавания, различных форм проведения занятий в соответствии с требованиями образовательных стандартов. </w:t>
      </w:r>
    </w:p>
    <w:p w:rsidR="00CA229F" w:rsidRPr="00CA229F" w:rsidRDefault="00CA229F" w:rsidP="00CA229F">
      <w:pPr>
        <w:pStyle w:val="23"/>
        <w:shd w:val="clear" w:color="auto" w:fill="auto"/>
        <w:snapToGrid w:val="0"/>
        <w:spacing w:after="120" w:line="240" w:lineRule="auto"/>
        <w:ind w:firstLine="851"/>
        <w:jc w:val="both"/>
      </w:pPr>
      <w:r w:rsidRPr="00CA229F">
        <w:t>В 2019 году в университете реализовывались следующие проектно-ориентированные образовательные программы:</w:t>
      </w:r>
    </w:p>
    <w:p w:rsidR="00CA229F" w:rsidRPr="00CA229F" w:rsidRDefault="00CA229F" w:rsidP="00CA229F">
      <w:pPr>
        <w:pStyle w:val="23"/>
        <w:shd w:val="clear" w:color="auto" w:fill="auto"/>
        <w:tabs>
          <w:tab w:val="left" w:pos="0"/>
        </w:tabs>
        <w:snapToGrid w:val="0"/>
        <w:spacing w:line="240" w:lineRule="auto"/>
        <w:ind w:firstLine="0"/>
        <w:jc w:val="both"/>
      </w:pPr>
      <w:r w:rsidRPr="00CA229F">
        <w:t xml:space="preserve">04.03.01 Химия, количество обучающихся </w:t>
      </w:r>
      <w:r w:rsidRPr="00CA229F">
        <w:tab/>
      </w:r>
      <w:r w:rsidRPr="00CA229F">
        <w:tab/>
      </w:r>
      <w:r w:rsidRPr="00CA229F">
        <w:tab/>
      </w:r>
      <w:r w:rsidRPr="00CA229F">
        <w:tab/>
        <w:t xml:space="preserve">37 чел.; </w:t>
      </w:r>
    </w:p>
    <w:p w:rsidR="00CA229F" w:rsidRPr="00CA229F" w:rsidRDefault="00CA229F" w:rsidP="00CA229F">
      <w:pPr>
        <w:pStyle w:val="23"/>
        <w:shd w:val="clear" w:color="auto" w:fill="auto"/>
        <w:tabs>
          <w:tab w:val="left" w:pos="0"/>
        </w:tabs>
        <w:snapToGrid w:val="0"/>
        <w:spacing w:line="240" w:lineRule="auto"/>
        <w:ind w:firstLine="0"/>
        <w:jc w:val="both"/>
      </w:pPr>
      <w:r w:rsidRPr="00CA229F">
        <w:t>05.03.06 Экология и природопользование</w:t>
      </w:r>
      <w:r w:rsidRPr="00CA229F">
        <w:tab/>
      </w:r>
      <w:r w:rsidRPr="00CA229F">
        <w:tab/>
      </w:r>
      <w:r w:rsidRPr="00CA229F">
        <w:tab/>
      </w:r>
      <w:r w:rsidRPr="00CA229F">
        <w:tab/>
        <w:t xml:space="preserve">44 чел.; </w:t>
      </w:r>
    </w:p>
    <w:p w:rsidR="00CA229F" w:rsidRPr="00CA229F" w:rsidRDefault="00CA229F" w:rsidP="00CA229F">
      <w:pPr>
        <w:pStyle w:val="23"/>
        <w:shd w:val="clear" w:color="auto" w:fill="auto"/>
        <w:tabs>
          <w:tab w:val="left" w:pos="0"/>
        </w:tabs>
        <w:snapToGrid w:val="0"/>
        <w:spacing w:line="240" w:lineRule="auto"/>
        <w:ind w:firstLine="0"/>
        <w:jc w:val="both"/>
      </w:pPr>
      <w:r w:rsidRPr="00CA229F">
        <w:t>06.03.01 Биология</w:t>
      </w:r>
      <w:r w:rsidRPr="00CA229F">
        <w:tab/>
      </w:r>
      <w:r w:rsidRPr="00CA229F">
        <w:tab/>
      </w:r>
      <w:r w:rsidRPr="00CA229F">
        <w:tab/>
      </w:r>
      <w:r w:rsidRPr="00CA229F">
        <w:tab/>
      </w:r>
      <w:r w:rsidRPr="00CA229F">
        <w:tab/>
      </w:r>
      <w:r w:rsidRPr="00CA229F">
        <w:tab/>
      </w:r>
      <w:r w:rsidRPr="00CA229F">
        <w:tab/>
      </w:r>
      <w:r w:rsidRPr="00CA229F">
        <w:tab/>
        <w:t xml:space="preserve">40 чел.; </w:t>
      </w:r>
    </w:p>
    <w:p w:rsidR="00CA229F" w:rsidRPr="00CA229F" w:rsidRDefault="00CA229F" w:rsidP="00CA229F">
      <w:pPr>
        <w:pStyle w:val="23"/>
        <w:shd w:val="clear" w:color="auto" w:fill="auto"/>
        <w:tabs>
          <w:tab w:val="left" w:pos="0"/>
        </w:tabs>
        <w:snapToGrid w:val="0"/>
        <w:spacing w:line="240" w:lineRule="auto"/>
        <w:ind w:firstLine="0"/>
        <w:jc w:val="both"/>
      </w:pPr>
      <w:r w:rsidRPr="00CA229F">
        <w:t xml:space="preserve">29.03.05 Конструирование изделий легкой промышленности </w:t>
      </w:r>
      <w:r w:rsidRPr="00CA229F">
        <w:tab/>
        <w:t xml:space="preserve">40 чел.; </w:t>
      </w:r>
    </w:p>
    <w:p w:rsidR="00CA229F" w:rsidRPr="00CA229F" w:rsidRDefault="00CA229F" w:rsidP="00CA229F">
      <w:pPr>
        <w:pStyle w:val="23"/>
        <w:shd w:val="clear" w:color="auto" w:fill="auto"/>
        <w:tabs>
          <w:tab w:val="left" w:pos="0"/>
        </w:tabs>
        <w:snapToGrid w:val="0"/>
        <w:spacing w:line="240" w:lineRule="auto"/>
        <w:ind w:firstLine="0"/>
        <w:jc w:val="both"/>
      </w:pPr>
      <w:r w:rsidRPr="00CA229F">
        <w:t xml:space="preserve">33.05.01 Фармация </w:t>
      </w:r>
      <w:r w:rsidRPr="00CA229F">
        <w:tab/>
      </w:r>
      <w:r w:rsidRPr="00CA229F">
        <w:tab/>
      </w:r>
      <w:r w:rsidRPr="00CA229F">
        <w:tab/>
      </w:r>
      <w:r w:rsidRPr="00CA229F">
        <w:tab/>
      </w:r>
      <w:r w:rsidRPr="00CA229F">
        <w:tab/>
      </w:r>
      <w:r w:rsidRPr="00CA229F">
        <w:tab/>
      </w:r>
      <w:r w:rsidRPr="00CA229F">
        <w:tab/>
      </w:r>
      <w:r w:rsidRPr="00CA229F">
        <w:tab/>
        <w:t xml:space="preserve">30 чел.; </w:t>
      </w:r>
    </w:p>
    <w:p w:rsidR="00CA229F" w:rsidRPr="00CA229F" w:rsidRDefault="00CA229F" w:rsidP="00CA229F">
      <w:pPr>
        <w:pStyle w:val="23"/>
        <w:shd w:val="clear" w:color="auto" w:fill="auto"/>
        <w:tabs>
          <w:tab w:val="left" w:pos="0"/>
        </w:tabs>
        <w:snapToGrid w:val="0"/>
        <w:spacing w:line="240" w:lineRule="auto"/>
        <w:ind w:firstLine="0"/>
        <w:jc w:val="both"/>
      </w:pPr>
      <w:r w:rsidRPr="00CA229F">
        <w:t>38.03.02 Менеджмент</w:t>
      </w:r>
      <w:r w:rsidRPr="00CA229F">
        <w:tab/>
      </w:r>
      <w:r w:rsidRPr="00CA229F">
        <w:tab/>
      </w:r>
      <w:r w:rsidRPr="00CA229F">
        <w:tab/>
      </w:r>
      <w:r w:rsidRPr="00CA229F">
        <w:tab/>
      </w:r>
      <w:r w:rsidRPr="00CA229F">
        <w:tab/>
      </w:r>
      <w:r w:rsidRPr="00CA229F">
        <w:tab/>
      </w:r>
      <w:r w:rsidRPr="00CA229F">
        <w:tab/>
      </w:r>
      <w:r w:rsidRPr="00CA229F">
        <w:tab/>
        <w:t xml:space="preserve">46 чел.; </w:t>
      </w:r>
    </w:p>
    <w:p w:rsidR="00CA229F" w:rsidRPr="00CA229F" w:rsidRDefault="00CA229F" w:rsidP="00CA229F">
      <w:pPr>
        <w:pStyle w:val="23"/>
        <w:shd w:val="clear" w:color="auto" w:fill="auto"/>
        <w:tabs>
          <w:tab w:val="left" w:pos="0"/>
        </w:tabs>
        <w:snapToGrid w:val="0"/>
        <w:spacing w:line="240" w:lineRule="auto"/>
        <w:ind w:firstLine="0"/>
        <w:jc w:val="both"/>
      </w:pPr>
      <w:r w:rsidRPr="00CA229F">
        <w:t xml:space="preserve">38.03.04 Государственное и муниципальное управление </w:t>
      </w:r>
      <w:r w:rsidRPr="00CA229F">
        <w:tab/>
      </w:r>
      <w:r w:rsidRPr="00CA229F">
        <w:tab/>
        <w:t>27 чел.;</w:t>
      </w:r>
    </w:p>
    <w:p w:rsidR="00CA229F" w:rsidRPr="00CA229F" w:rsidRDefault="00CA229F" w:rsidP="00CA229F">
      <w:pPr>
        <w:pStyle w:val="23"/>
        <w:shd w:val="clear" w:color="auto" w:fill="auto"/>
        <w:tabs>
          <w:tab w:val="left" w:pos="0"/>
        </w:tabs>
        <w:snapToGrid w:val="0"/>
        <w:spacing w:line="240" w:lineRule="auto"/>
        <w:ind w:firstLine="0"/>
        <w:jc w:val="both"/>
      </w:pPr>
      <w:r w:rsidRPr="00CA229F">
        <w:t xml:space="preserve">42.03.01 Реклама и связи с общественностью </w:t>
      </w:r>
      <w:r w:rsidRPr="00CA229F">
        <w:tab/>
      </w:r>
      <w:r w:rsidRPr="00CA229F">
        <w:tab/>
      </w:r>
      <w:r w:rsidRPr="00CA229F">
        <w:tab/>
      </w:r>
      <w:r w:rsidRPr="00CA229F">
        <w:tab/>
        <w:t>32 чел.;</w:t>
      </w:r>
    </w:p>
    <w:p w:rsidR="00CA229F" w:rsidRPr="00CA229F" w:rsidRDefault="00CA229F" w:rsidP="00CA229F">
      <w:pPr>
        <w:pStyle w:val="23"/>
        <w:shd w:val="clear" w:color="auto" w:fill="auto"/>
        <w:tabs>
          <w:tab w:val="left" w:pos="0"/>
        </w:tabs>
        <w:snapToGrid w:val="0"/>
        <w:spacing w:line="240" w:lineRule="auto"/>
        <w:ind w:firstLine="0"/>
        <w:jc w:val="both"/>
      </w:pPr>
      <w:r w:rsidRPr="00CA229F">
        <w:t xml:space="preserve">44.03.01 Педагогическое образование </w:t>
      </w:r>
      <w:r w:rsidRPr="00CA229F">
        <w:tab/>
      </w:r>
      <w:r w:rsidRPr="00CA229F">
        <w:tab/>
      </w:r>
      <w:r w:rsidRPr="00CA229F">
        <w:tab/>
      </w:r>
      <w:r w:rsidRPr="00CA229F">
        <w:tab/>
      </w:r>
      <w:r w:rsidRPr="00CA229F">
        <w:tab/>
        <w:t>52 чел.;</w:t>
      </w:r>
    </w:p>
    <w:p w:rsidR="00CA229F" w:rsidRPr="00CA229F" w:rsidRDefault="00CA229F" w:rsidP="00CA229F">
      <w:pPr>
        <w:pStyle w:val="23"/>
        <w:shd w:val="clear" w:color="auto" w:fill="auto"/>
        <w:tabs>
          <w:tab w:val="left" w:pos="0"/>
        </w:tabs>
        <w:snapToGrid w:val="0"/>
        <w:spacing w:line="240" w:lineRule="auto"/>
        <w:ind w:firstLine="0"/>
        <w:jc w:val="both"/>
      </w:pPr>
      <w:r w:rsidRPr="00CA229F">
        <w:t>44.03.03 Специальное (дефектологическое) образование</w:t>
      </w:r>
      <w:r w:rsidRPr="00CA229F">
        <w:tab/>
      </w:r>
      <w:r w:rsidRPr="00CA229F">
        <w:tab/>
        <w:t>16 чел.;</w:t>
      </w:r>
    </w:p>
    <w:p w:rsidR="00CA229F" w:rsidRPr="00CA229F" w:rsidRDefault="00CA229F" w:rsidP="00CA229F">
      <w:pPr>
        <w:pStyle w:val="23"/>
        <w:shd w:val="clear" w:color="auto" w:fill="auto"/>
        <w:tabs>
          <w:tab w:val="left" w:pos="0"/>
        </w:tabs>
        <w:snapToGrid w:val="0"/>
        <w:spacing w:line="240" w:lineRule="auto"/>
        <w:ind w:firstLine="0"/>
        <w:jc w:val="both"/>
      </w:pPr>
      <w:r w:rsidRPr="00CA229F">
        <w:t xml:space="preserve">44.03.05 Педагогическое образование (с двумя профилями) </w:t>
      </w:r>
      <w:r w:rsidRPr="00CA229F">
        <w:tab/>
        <w:t>37 чел.;</w:t>
      </w:r>
    </w:p>
    <w:p w:rsidR="00CA229F" w:rsidRPr="00CA229F" w:rsidRDefault="00CA229F" w:rsidP="00CA229F">
      <w:pPr>
        <w:pStyle w:val="23"/>
        <w:shd w:val="clear" w:color="auto" w:fill="auto"/>
        <w:tabs>
          <w:tab w:val="left" w:pos="0"/>
        </w:tabs>
        <w:snapToGrid w:val="0"/>
        <w:spacing w:line="240" w:lineRule="auto"/>
        <w:ind w:firstLine="0"/>
        <w:jc w:val="both"/>
      </w:pPr>
      <w:r w:rsidRPr="00CA229F">
        <w:t xml:space="preserve">38.04.01 Экономика, программа «Международный бизнес» </w:t>
      </w:r>
      <w:r w:rsidRPr="00CA229F">
        <w:tab/>
        <w:t>20 чел.;</w:t>
      </w:r>
    </w:p>
    <w:p w:rsidR="00CA229F" w:rsidRPr="00CA229F" w:rsidRDefault="00CA229F" w:rsidP="00CA229F">
      <w:pPr>
        <w:pStyle w:val="23"/>
        <w:shd w:val="clear" w:color="auto" w:fill="auto"/>
        <w:tabs>
          <w:tab w:val="left" w:pos="0"/>
        </w:tabs>
        <w:snapToGrid w:val="0"/>
        <w:spacing w:line="240" w:lineRule="auto"/>
        <w:ind w:firstLine="0"/>
        <w:jc w:val="both"/>
      </w:pPr>
      <w:r w:rsidRPr="00CA229F">
        <w:t>44.04.01 Педагогическое образование, «Инновационные процессы в образовании»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229F">
        <w:t>25 чел.</w:t>
      </w:r>
    </w:p>
    <w:p w:rsidR="00CA229F" w:rsidRPr="00CA229F" w:rsidRDefault="00CA229F" w:rsidP="00CA229F">
      <w:pPr>
        <w:pStyle w:val="23"/>
        <w:shd w:val="clear" w:color="auto" w:fill="auto"/>
        <w:snapToGrid w:val="0"/>
        <w:spacing w:after="120" w:line="240" w:lineRule="auto"/>
        <w:ind w:firstLine="851"/>
        <w:jc w:val="both"/>
      </w:pPr>
    </w:p>
    <w:p w:rsidR="00CA229F" w:rsidRPr="00CA229F" w:rsidRDefault="00CA229F" w:rsidP="00CA229F">
      <w:pPr>
        <w:pStyle w:val="23"/>
        <w:shd w:val="clear" w:color="auto" w:fill="auto"/>
        <w:snapToGrid w:val="0"/>
        <w:spacing w:after="120" w:line="240" w:lineRule="auto"/>
        <w:ind w:firstLine="851"/>
        <w:jc w:val="both"/>
      </w:pPr>
      <w:r w:rsidRPr="00CA229F">
        <w:t>В 2019 году университетом реализовывалась 82 образовательные программы, из них модули по технологическому предпринимательству были включены в следующие программы:</w:t>
      </w:r>
    </w:p>
    <w:p w:rsidR="00CA229F" w:rsidRPr="00CA229F" w:rsidRDefault="00CA229F" w:rsidP="00CA229F">
      <w:pPr>
        <w:pStyle w:val="23"/>
        <w:shd w:val="clear" w:color="auto" w:fill="auto"/>
        <w:snapToGrid w:val="0"/>
        <w:spacing w:line="240" w:lineRule="auto"/>
        <w:ind w:firstLine="851"/>
        <w:jc w:val="both"/>
      </w:pPr>
      <w:r w:rsidRPr="00CA229F">
        <w:lastRenderedPageBreak/>
        <w:t>38.03.07 Товароведение, профиль «Товарная экспертиза и оценочная деятельность»;</w:t>
      </w:r>
    </w:p>
    <w:p w:rsidR="00CA229F" w:rsidRPr="00CA229F" w:rsidRDefault="00CA229F" w:rsidP="00CA229F">
      <w:pPr>
        <w:pStyle w:val="23"/>
        <w:shd w:val="clear" w:color="auto" w:fill="auto"/>
        <w:snapToGrid w:val="0"/>
        <w:spacing w:line="240" w:lineRule="auto"/>
        <w:ind w:firstLine="851"/>
        <w:jc w:val="both"/>
      </w:pPr>
      <w:r w:rsidRPr="00CA229F">
        <w:t>9.03.02 Продукты питания из растительного сырья, профиль «Технология бродильных производств и виноделие»;</w:t>
      </w:r>
    </w:p>
    <w:p w:rsidR="00CA229F" w:rsidRPr="00CA229F" w:rsidRDefault="00CA229F" w:rsidP="00CA229F">
      <w:pPr>
        <w:pStyle w:val="23"/>
        <w:shd w:val="clear" w:color="auto" w:fill="auto"/>
        <w:snapToGrid w:val="0"/>
        <w:spacing w:line="240" w:lineRule="auto"/>
        <w:ind w:firstLine="851"/>
        <w:jc w:val="both"/>
      </w:pPr>
      <w:r w:rsidRPr="00CA229F">
        <w:t>19.03.02 Продукты питания из растительного сырья, профиль: «Технология хлеба, кондитерских и макаронных изделий»;</w:t>
      </w:r>
    </w:p>
    <w:p w:rsidR="00CA229F" w:rsidRPr="00CA229F" w:rsidRDefault="00CA229F" w:rsidP="00CA229F">
      <w:pPr>
        <w:pStyle w:val="23"/>
        <w:shd w:val="clear" w:color="auto" w:fill="auto"/>
        <w:snapToGrid w:val="0"/>
        <w:spacing w:line="240" w:lineRule="auto"/>
        <w:ind w:firstLine="851"/>
        <w:jc w:val="both"/>
      </w:pPr>
      <w:r w:rsidRPr="00CA229F">
        <w:t>19.03.03 Продукты питания животного происхождения;</w:t>
      </w:r>
    </w:p>
    <w:p w:rsidR="00CA229F" w:rsidRPr="00CA229F" w:rsidRDefault="00CA229F" w:rsidP="00CA229F">
      <w:pPr>
        <w:pStyle w:val="23"/>
        <w:shd w:val="clear" w:color="auto" w:fill="auto"/>
        <w:snapToGrid w:val="0"/>
        <w:spacing w:line="240" w:lineRule="auto"/>
        <w:ind w:firstLine="851"/>
        <w:jc w:val="both"/>
      </w:pPr>
      <w:r w:rsidRPr="00CA229F">
        <w:t>29.03.05 Конструирование изделий легкой промышленности;</w:t>
      </w:r>
    </w:p>
    <w:p w:rsidR="00CA229F" w:rsidRPr="00CA229F" w:rsidRDefault="00CA229F" w:rsidP="00CA229F">
      <w:pPr>
        <w:pStyle w:val="23"/>
        <w:shd w:val="clear" w:color="auto" w:fill="auto"/>
        <w:snapToGrid w:val="0"/>
        <w:spacing w:line="240" w:lineRule="auto"/>
        <w:ind w:firstLine="851"/>
        <w:jc w:val="both"/>
      </w:pPr>
      <w:r w:rsidRPr="00CA229F">
        <w:t>33.05.01 Фармация;</w:t>
      </w:r>
    </w:p>
    <w:p w:rsidR="00CA229F" w:rsidRPr="00CA229F" w:rsidRDefault="00CA229F" w:rsidP="00CA229F">
      <w:pPr>
        <w:pStyle w:val="23"/>
        <w:shd w:val="clear" w:color="auto" w:fill="auto"/>
        <w:snapToGrid w:val="0"/>
        <w:spacing w:line="240" w:lineRule="auto"/>
        <w:ind w:firstLine="851"/>
        <w:jc w:val="both"/>
      </w:pPr>
      <w:r w:rsidRPr="00CA229F">
        <w:t>38.03.02 Менеджмент;</w:t>
      </w:r>
    </w:p>
    <w:p w:rsidR="00CA229F" w:rsidRPr="00CA229F" w:rsidRDefault="00CA229F" w:rsidP="00CA229F">
      <w:pPr>
        <w:pStyle w:val="23"/>
        <w:shd w:val="clear" w:color="auto" w:fill="auto"/>
        <w:snapToGrid w:val="0"/>
        <w:spacing w:line="240" w:lineRule="auto"/>
        <w:ind w:firstLine="851"/>
        <w:jc w:val="both"/>
      </w:pPr>
      <w:r w:rsidRPr="00CA229F">
        <w:t>38.03.04 Государственное и муниципальное управление;</w:t>
      </w:r>
    </w:p>
    <w:p w:rsidR="00CA229F" w:rsidRPr="00CA229F" w:rsidRDefault="00CA229F" w:rsidP="00CA229F">
      <w:pPr>
        <w:pStyle w:val="23"/>
        <w:shd w:val="clear" w:color="auto" w:fill="auto"/>
        <w:snapToGrid w:val="0"/>
        <w:spacing w:line="240" w:lineRule="auto"/>
        <w:ind w:firstLine="851"/>
        <w:jc w:val="both"/>
      </w:pPr>
      <w:r w:rsidRPr="00CA229F">
        <w:t>38.03.01 Экономика (профили «Финансы и кредит», «Бухгалтерский учет, анализ и аудит», «Налоги и налогообложение»).</w:t>
      </w:r>
    </w:p>
    <w:p w:rsidR="00CA229F" w:rsidRDefault="00CA229F" w:rsidP="00CA229F">
      <w:pPr>
        <w:pStyle w:val="23"/>
        <w:shd w:val="clear" w:color="auto" w:fill="auto"/>
        <w:snapToGrid w:val="0"/>
        <w:spacing w:after="120" w:line="240" w:lineRule="auto"/>
        <w:ind w:firstLine="851"/>
        <w:jc w:val="both"/>
      </w:pPr>
    </w:p>
    <w:p w:rsidR="00CA229F" w:rsidRPr="00CA229F" w:rsidRDefault="00CA229F" w:rsidP="00CA229F">
      <w:pPr>
        <w:pStyle w:val="23"/>
        <w:shd w:val="clear" w:color="auto" w:fill="auto"/>
        <w:snapToGrid w:val="0"/>
        <w:spacing w:after="120" w:line="240" w:lineRule="auto"/>
        <w:ind w:firstLine="851"/>
        <w:jc w:val="both"/>
      </w:pPr>
      <w:r w:rsidRPr="00CA229F">
        <w:t>Модули по социальному предпринимательству были включены в следующие программы:</w:t>
      </w:r>
    </w:p>
    <w:p w:rsidR="00CA229F" w:rsidRPr="00CA229F" w:rsidRDefault="00CA229F" w:rsidP="00CA229F">
      <w:pPr>
        <w:pStyle w:val="23"/>
        <w:shd w:val="clear" w:color="auto" w:fill="auto"/>
        <w:snapToGrid w:val="0"/>
        <w:spacing w:line="240" w:lineRule="auto"/>
        <w:ind w:firstLine="851"/>
        <w:jc w:val="both"/>
      </w:pPr>
      <w:r w:rsidRPr="00CA229F">
        <w:t>43.03.02 Туризм, профиль «Технология и организация туроператорских и турагентских услуг»;</w:t>
      </w:r>
    </w:p>
    <w:p w:rsidR="00CA229F" w:rsidRPr="00CA229F" w:rsidRDefault="00CA229F" w:rsidP="00CA229F">
      <w:pPr>
        <w:pStyle w:val="23"/>
        <w:shd w:val="clear" w:color="auto" w:fill="auto"/>
        <w:snapToGrid w:val="0"/>
        <w:spacing w:line="240" w:lineRule="auto"/>
        <w:ind w:firstLine="851"/>
        <w:jc w:val="both"/>
      </w:pPr>
      <w:r w:rsidRPr="00CA229F">
        <w:t>42.03.02 Журналистика;</w:t>
      </w:r>
    </w:p>
    <w:p w:rsidR="00CA229F" w:rsidRPr="00CA229F" w:rsidRDefault="00CA229F" w:rsidP="00CA229F">
      <w:pPr>
        <w:pStyle w:val="23"/>
        <w:shd w:val="clear" w:color="auto" w:fill="auto"/>
        <w:snapToGrid w:val="0"/>
        <w:spacing w:line="240" w:lineRule="auto"/>
        <w:ind w:firstLine="851"/>
        <w:jc w:val="both"/>
      </w:pPr>
      <w:r w:rsidRPr="00CA229F">
        <w:t>05.03.06 Экология и природопользование;</w:t>
      </w:r>
    </w:p>
    <w:p w:rsidR="00CA229F" w:rsidRPr="00CA229F" w:rsidRDefault="00CA229F" w:rsidP="00CA229F">
      <w:pPr>
        <w:pStyle w:val="23"/>
        <w:shd w:val="clear" w:color="auto" w:fill="auto"/>
        <w:snapToGrid w:val="0"/>
        <w:spacing w:line="240" w:lineRule="auto"/>
        <w:ind w:firstLine="851"/>
        <w:jc w:val="both"/>
      </w:pPr>
      <w:r w:rsidRPr="00CA229F">
        <w:t>39.03.02 Социальная работа;</w:t>
      </w:r>
    </w:p>
    <w:p w:rsidR="00CA229F" w:rsidRPr="00CA229F" w:rsidRDefault="00CA229F" w:rsidP="00CA229F">
      <w:pPr>
        <w:pStyle w:val="23"/>
        <w:shd w:val="clear" w:color="auto" w:fill="auto"/>
        <w:snapToGrid w:val="0"/>
        <w:spacing w:line="240" w:lineRule="auto"/>
        <w:ind w:firstLine="851"/>
        <w:jc w:val="both"/>
      </w:pPr>
      <w:r w:rsidRPr="00CA229F">
        <w:t>39.04.03 Организация работы с молодежью;</w:t>
      </w:r>
    </w:p>
    <w:p w:rsidR="00CA229F" w:rsidRPr="00CA229F" w:rsidRDefault="00CA229F" w:rsidP="00CA229F">
      <w:pPr>
        <w:pStyle w:val="23"/>
        <w:shd w:val="clear" w:color="auto" w:fill="auto"/>
        <w:snapToGrid w:val="0"/>
        <w:spacing w:line="240" w:lineRule="auto"/>
        <w:ind w:firstLine="851"/>
        <w:jc w:val="both"/>
      </w:pPr>
      <w:r w:rsidRPr="00CA229F">
        <w:t>39.04.02 Социальная работа;</w:t>
      </w:r>
    </w:p>
    <w:p w:rsidR="00CA229F" w:rsidRPr="00CA229F" w:rsidRDefault="00CA229F" w:rsidP="00CA229F">
      <w:pPr>
        <w:pStyle w:val="23"/>
        <w:shd w:val="clear" w:color="auto" w:fill="auto"/>
        <w:snapToGrid w:val="0"/>
        <w:spacing w:line="240" w:lineRule="auto"/>
        <w:ind w:firstLine="851"/>
        <w:jc w:val="both"/>
      </w:pPr>
      <w:r w:rsidRPr="00CA229F">
        <w:t>38.05.01 Экономическая безопасность, специализация «Экономико-правовое обеспечение экономической безопасности»;</w:t>
      </w:r>
    </w:p>
    <w:p w:rsidR="00CA229F" w:rsidRPr="00CA229F" w:rsidRDefault="00CA229F" w:rsidP="00CA229F">
      <w:pPr>
        <w:pStyle w:val="23"/>
        <w:shd w:val="clear" w:color="auto" w:fill="auto"/>
        <w:snapToGrid w:val="0"/>
        <w:spacing w:line="240" w:lineRule="auto"/>
        <w:ind w:firstLine="851"/>
        <w:jc w:val="both"/>
      </w:pPr>
      <w:r w:rsidRPr="00CA229F">
        <w:t>39.03.01 Социология;</w:t>
      </w:r>
    </w:p>
    <w:p w:rsidR="00CA229F" w:rsidRPr="00CA229F" w:rsidRDefault="00CA229F" w:rsidP="00CA229F">
      <w:pPr>
        <w:pStyle w:val="23"/>
        <w:shd w:val="clear" w:color="auto" w:fill="auto"/>
        <w:snapToGrid w:val="0"/>
        <w:spacing w:line="240" w:lineRule="auto"/>
        <w:ind w:firstLine="851"/>
        <w:jc w:val="both"/>
      </w:pPr>
      <w:r w:rsidRPr="00CA229F">
        <w:t>40.03.01 Юриспруденция;</w:t>
      </w:r>
    </w:p>
    <w:p w:rsidR="00CA229F" w:rsidRPr="00CA229F" w:rsidRDefault="00CA229F" w:rsidP="00CA229F">
      <w:pPr>
        <w:pStyle w:val="23"/>
        <w:shd w:val="clear" w:color="auto" w:fill="auto"/>
        <w:snapToGrid w:val="0"/>
        <w:spacing w:line="240" w:lineRule="auto"/>
        <w:ind w:firstLine="851"/>
        <w:jc w:val="both"/>
      </w:pPr>
      <w:r w:rsidRPr="00CA229F">
        <w:t>42.03.01 Реклама и связи с общественностью</w:t>
      </w:r>
      <w:bookmarkStart w:id="0" w:name="_GoBack"/>
      <w:bookmarkEnd w:id="0"/>
      <w:r w:rsidRPr="00CA229F">
        <w:t>.</w:t>
      </w:r>
    </w:p>
    <w:p w:rsidR="00CA229F" w:rsidRDefault="00CA229F" w:rsidP="00DC0993">
      <w:pPr>
        <w:pStyle w:val="32"/>
        <w:shd w:val="clear" w:color="auto" w:fill="auto"/>
        <w:snapToGrid w:val="0"/>
        <w:spacing w:line="240" w:lineRule="auto"/>
        <w:ind w:firstLine="851"/>
        <w:jc w:val="both"/>
        <w:rPr>
          <w:rStyle w:val="314pt"/>
          <w:color w:val="auto"/>
        </w:rPr>
      </w:pPr>
    </w:p>
    <w:p w:rsidR="00CA229F" w:rsidRPr="00CA229F" w:rsidRDefault="00CA229F" w:rsidP="00CA229F">
      <w:pPr>
        <w:pStyle w:val="23"/>
        <w:shd w:val="clear" w:color="auto" w:fill="auto"/>
        <w:snapToGrid w:val="0"/>
        <w:spacing w:after="120" w:line="240" w:lineRule="auto"/>
        <w:ind w:firstLine="851"/>
        <w:jc w:val="both"/>
      </w:pPr>
      <w:r w:rsidRPr="00CA229F">
        <w:t>В 2019 году университет продолжил сетевой проект по направлению 58.04.01 «Востоковедение и африканистика» с Университетом имени Алламе Табатабаи (Тегеран). В сентябре 2019 года первые магистранты СОГУ провели семестр в партнерском университете Ирана в рамках обмена. На 2020 год Минобрнауки РФ выделило СОГУ десять бюджетных мест на данную магистерскую программу.</w:t>
      </w:r>
    </w:p>
    <w:p w:rsidR="00CA229F" w:rsidRDefault="00CA229F" w:rsidP="00CA229F">
      <w:pPr>
        <w:pStyle w:val="23"/>
        <w:shd w:val="clear" w:color="auto" w:fill="auto"/>
        <w:snapToGrid w:val="0"/>
        <w:spacing w:after="120" w:line="240" w:lineRule="auto"/>
        <w:ind w:firstLine="851"/>
        <w:jc w:val="both"/>
      </w:pPr>
      <w:r w:rsidRPr="00CA229F">
        <w:t>Всего за период 2017-2019 гг. СОГУ начал реализацию четырех сетевых программ с Северо-Кавказским федеральным университетом по направлениям «Химия», «Филология», «Математика», «Экономика».</w:t>
      </w:r>
    </w:p>
    <w:p w:rsidR="00F3545B" w:rsidRPr="00F3545B" w:rsidRDefault="008A608C" w:rsidP="00F3545B">
      <w:pPr>
        <w:pStyle w:val="23"/>
        <w:shd w:val="clear" w:color="auto" w:fill="auto"/>
        <w:snapToGrid w:val="0"/>
        <w:spacing w:after="120" w:line="240" w:lineRule="auto"/>
        <w:ind w:firstLine="851"/>
        <w:jc w:val="both"/>
      </w:pPr>
      <w:r w:rsidRPr="00F3545B">
        <w:t xml:space="preserve">Важным аспектом деятельности вуза является реализация программ дополнительного образования. </w:t>
      </w:r>
      <w:r w:rsidR="00F3545B" w:rsidRPr="00F3545B">
        <w:t xml:space="preserve">В 2019 году на базе Центра повышения квалификации и переподготовки кадров СОГУ реализована 81 дополнительная образовательная программа, из них: дополнительных профессиональных программ – 73, дополнительных общеобразовательных </w:t>
      </w:r>
      <w:r w:rsidR="00F3545B" w:rsidRPr="00F3545B">
        <w:lastRenderedPageBreak/>
        <w:t>(общеразвивающих программ) – 8. Количество дополнительных профессиональных программ повышения квалификации составило 49 программ (20 программ – до 72 часов, 29 программ – свыше 72 часов); дополнительных профессиональных программ профессиональной переподготовки – 24 программы.</w:t>
      </w:r>
    </w:p>
    <w:p w:rsidR="00F3545B" w:rsidRPr="00F3545B" w:rsidRDefault="00F3545B" w:rsidP="00F3545B">
      <w:pPr>
        <w:pStyle w:val="23"/>
        <w:shd w:val="clear" w:color="auto" w:fill="auto"/>
        <w:snapToGrid w:val="0"/>
        <w:spacing w:after="120" w:line="240" w:lineRule="auto"/>
        <w:ind w:firstLine="851"/>
        <w:jc w:val="both"/>
      </w:pPr>
      <w:r w:rsidRPr="00F3545B">
        <w:t xml:space="preserve">Всего в 2019 году прошли обучение 2 381 человек: повышение квалификации – 2 024 человека, профессиональная переподготовка – 185 человека; общеобразовательные программы – 172 человека. Количество сторонних слушателей составило 1 417 человек. В связи с плановым повышением квалификации по информационно-коммуникационным технологиям и по направлению «педагогика» количество слушателей из числа преподавателей и студентов СОГУ достигло 964 человека. </w:t>
      </w:r>
    </w:p>
    <w:p w:rsidR="00F3545B" w:rsidRPr="00F3545B" w:rsidRDefault="00F3545B" w:rsidP="00F3545B">
      <w:pPr>
        <w:pStyle w:val="23"/>
        <w:shd w:val="clear" w:color="auto" w:fill="auto"/>
        <w:snapToGrid w:val="0"/>
        <w:spacing w:after="120" w:line="240" w:lineRule="auto"/>
        <w:ind w:firstLine="851"/>
        <w:jc w:val="both"/>
      </w:pPr>
      <w:r w:rsidRPr="00F3545B">
        <w:t>Количество слушателей, прошедших обучение по программам продолжительностью свыше 72 часов - 1078 человек. Доходы СОГУ от реализации программ дополнительного образования в 2019 году увеличились на 50,4% по сравнению с 2018 годом и составили 18 221 700 руб.</w:t>
      </w:r>
    </w:p>
    <w:p w:rsidR="00DC0993" w:rsidRPr="00F3545B" w:rsidRDefault="008A608C" w:rsidP="00F3545B">
      <w:pPr>
        <w:pStyle w:val="23"/>
        <w:shd w:val="clear" w:color="auto" w:fill="auto"/>
        <w:snapToGrid w:val="0"/>
        <w:spacing w:after="120" w:line="240" w:lineRule="auto"/>
        <w:ind w:firstLine="851"/>
        <w:jc w:val="both"/>
      </w:pPr>
      <w:r w:rsidRPr="00F3545B">
        <w:t>Заказчиками программ дополнительного образования в 201</w:t>
      </w:r>
      <w:r w:rsidR="00F3545B" w:rsidRPr="00F3545B">
        <w:t>9</w:t>
      </w:r>
      <w:r w:rsidRPr="00F3545B">
        <w:t xml:space="preserve"> году стали Администрация Главы Республики Северная Осетия-Алания, Владикавказская Епархия, Комитет РСО-Алания по занятости населения, Пограничное управление по РСО-Алания, Таможенное управление по РСО-Алания, Прокуратура РСО-Алания и др. </w:t>
      </w:r>
    </w:p>
    <w:p w:rsidR="00DC0993" w:rsidRDefault="00DC0993" w:rsidP="00F3545B">
      <w:pPr>
        <w:pStyle w:val="23"/>
        <w:shd w:val="clear" w:color="auto" w:fill="auto"/>
        <w:snapToGrid w:val="0"/>
        <w:spacing w:after="120" w:line="240" w:lineRule="auto"/>
        <w:ind w:firstLine="851"/>
        <w:jc w:val="both"/>
      </w:pPr>
      <w:r w:rsidRPr="00F3545B">
        <w:t xml:space="preserve">СОГУ в установленном порядке ежегодно принимает участие в мониторинге трудоустройства выпускников, проводимом Министерством науки и высшего образования РФ. </w:t>
      </w:r>
    </w:p>
    <w:p w:rsidR="00F3545B" w:rsidRPr="00F3545B" w:rsidRDefault="00F3545B" w:rsidP="00F3545B">
      <w:pPr>
        <w:pStyle w:val="23"/>
        <w:shd w:val="clear" w:color="auto" w:fill="auto"/>
        <w:snapToGrid w:val="0"/>
        <w:spacing w:after="120" w:line="240" w:lineRule="auto"/>
        <w:ind w:firstLine="851"/>
        <w:jc w:val="both"/>
      </w:pPr>
      <w:r w:rsidRPr="00F3545B">
        <w:t>На сегодняшний день на Портале трудоустройства выпускников Министерства науки и высшего образования РФ доступна информация о выпускниках 2015 года, трудоустроившихся в 2016 году.</w:t>
      </w:r>
    </w:p>
    <w:p w:rsidR="00F3545B" w:rsidRPr="00F3545B" w:rsidRDefault="00F3545B" w:rsidP="00F3545B">
      <w:pPr>
        <w:pStyle w:val="23"/>
        <w:shd w:val="clear" w:color="auto" w:fill="auto"/>
        <w:snapToGrid w:val="0"/>
        <w:spacing w:after="120" w:line="240" w:lineRule="auto"/>
        <w:ind w:firstLine="851"/>
        <w:jc w:val="both"/>
      </w:pPr>
      <w:r w:rsidRPr="00F3545B">
        <w:t>Информация о выпускниках 2018 года, трудоустроившихся в 2019 году, пока не опубликована.</w:t>
      </w:r>
    </w:p>
    <w:p w:rsidR="00F3545B" w:rsidRPr="00F3545B" w:rsidRDefault="00F3545B" w:rsidP="00F3545B">
      <w:pPr>
        <w:pStyle w:val="23"/>
        <w:shd w:val="clear" w:color="auto" w:fill="auto"/>
        <w:snapToGrid w:val="0"/>
        <w:spacing w:after="120" w:line="240" w:lineRule="auto"/>
        <w:ind w:firstLine="851"/>
        <w:jc w:val="both"/>
      </w:pPr>
      <w:r w:rsidRPr="00F3545B">
        <w:t>Приказом Министерства труда и социальной защиты РФ от 30.05.2019 года №369н “Об утверждении перечня территорий, отнесенных к территориям с напряженной ситуацией на рынке труда по итогам 2017 – 2018 годов” РСО-Алания включена в число 21 субъекта РФ, в которых общий показатель напряженности на рынке труда более чем в 1,5 раза превышает аналогичный показатель в целом по стране.</w:t>
      </w:r>
    </w:p>
    <w:p w:rsidR="00F3545B" w:rsidRPr="00F3545B" w:rsidRDefault="00F3545B" w:rsidP="00F3545B">
      <w:pPr>
        <w:pStyle w:val="23"/>
        <w:shd w:val="clear" w:color="auto" w:fill="auto"/>
        <w:snapToGrid w:val="0"/>
        <w:spacing w:after="120" w:line="240" w:lineRule="auto"/>
        <w:ind w:firstLine="851"/>
        <w:jc w:val="both"/>
      </w:pPr>
      <w:r w:rsidRPr="00F3545B">
        <w:t>Университет ежегодно проводит собственный мониторинг и прогноз трудоустройства в форме опроса студентов и выпускников, но итоговые показатели определяются Министерством науки и высшего образования по соответствующим методикам.</w:t>
      </w:r>
    </w:p>
    <w:p w:rsidR="00CB0D4E" w:rsidRDefault="00F3545B" w:rsidP="00F3545B">
      <w:pPr>
        <w:pStyle w:val="23"/>
        <w:shd w:val="clear" w:color="auto" w:fill="auto"/>
        <w:snapToGrid w:val="0"/>
        <w:spacing w:after="120" w:line="240" w:lineRule="auto"/>
        <w:ind w:firstLine="851"/>
        <w:jc w:val="both"/>
      </w:pPr>
      <w:r w:rsidRPr="00F3545B">
        <w:t xml:space="preserve">В соответствии с данными по результатам опроса на 01.12.2019 года 27% выпускников СОГУ-2018 продолжили обучение, 9% служили в армии, </w:t>
      </w:r>
      <w:r w:rsidRPr="00F3545B">
        <w:lastRenderedPageBreak/>
        <w:t xml:space="preserve">12% не были трудоустроены, 52% трудоустроены в РСО-Алания. </w:t>
      </w:r>
    </w:p>
    <w:p w:rsidR="00F3545B" w:rsidRPr="00F3545B" w:rsidRDefault="00F3545B" w:rsidP="00F3545B">
      <w:pPr>
        <w:pStyle w:val="23"/>
        <w:shd w:val="clear" w:color="auto" w:fill="auto"/>
        <w:snapToGrid w:val="0"/>
        <w:spacing w:after="120" w:line="240" w:lineRule="auto"/>
        <w:ind w:firstLine="851"/>
        <w:jc w:val="both"/>
      </w:pPr>
    </w:p>
    <w:p w:rsidR="00F92EB1" w:rsidRPr="004F6D79" w:rsidRDefault="00342821" w:rsidP="00F3545B">
      <w:pPr>
        <w:pStyle w:val="a8"/>
        <w:numPr>
          <w:ilvl w:val="0"/>
          <w:numId w:val="17"/>
        </w:numPr>
        <w:snapToGri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EB1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</w:t>
      </w:r>
      <w:r w:rsidR="00F92EB1" w:rsidRPr="00F92EB1">
        <w:rPr>
          <w:rFonts w:ascii="Times New Roman" w:hAnsi="Times New Roman" w:cs="Times New Roman"/>
          <w:b/>
          <w:sz w:val="28"/>
          <w:szCs w:val="28"/>
        </w:rPr>
        <w:t>.</w:t>
      </w:r>
    </w:p>
    <w:p w:rsidR="003D2258" w:rsidRPr="003D2258" w:rsidRDefault="003D2258" w:rsidP="00F3545B">
      <w:pPr>
        <w:pStyle w:val="32"/>
        <w:shd w:val="clear" w:color="auto" w:fill="auto"/>
        <w:snapToGrid w:val="0"/>
        <w:spacing w:after="120" w:line="240" w:lineRule="auto"/>
        <w:ind w:firstLine="851"/>
        <w:jc w:val="both"/>
        <w:rPr>
          <w:rStyle w:val="314pt"/>
          <w:color w:val="auto"/>
        </w:rPr>
      </w:pPr>
      <w:r w:rsidRPr="003D2258">
        <w:rPr>
          <w:rStyle w:val="314pt"/>
          <w:color w:val="auto"/>
        </w:rPr>
        <w:t>Научно-исследовательская деятельность как ключевое направление деятельности университета является определяющим. Развитие университета будет осуществляться через усиление исследовательской компоненты, рост доли магистрантов и аспирантов, практическую ориентированность научной работы, превращение университета в региональный центр научных коммуникаций и популяризации науки. При этом важным остается сохранение и развитие университетских традиций, уникальной корпоративной культуры как самостоятельных фундаментальных ценностей.</w:t>
      </w:r>
    </w:p>
    <w:p w:rsidR="003D2258" w:rsidRPr="003D2258" w:rsidRDefault="003D2258" w:rsidP="00F3545B">
      <w:pPr>
        <w:pStyle w:val="32"/>
        <w:shd w:val="clear" w:color="auto" w:fill="auto"/>
        <w:snapToGrid w:val="0"/>
        <w:spacing w:after="120" w:line="240" w:lineRule="auto"/>
        <w:ind w:firstLine="851"/>
        <w:jc w:val="both"/>
        <w:rPr>
          <w:rStyle w:val="314pt"/>
          <w:color w:val="auto"/>
        </w:rPr>
      </w:pPr>
      <w:r w:rsidRPr="003D2258">
        <w:rPr>
          <w:rStyle w:val="314pt"/>
          <w:color w:val="auto"/>
        </w:rPr>
        <w:t xml:space="preserve">Стратегией социально-экономического развития РСО-Алания до 2030 года определены следующие приоритетные направления, научное сопровождение которых обеспечивается университетом: биотехнологии и развитие пищевой, перерабатывающей промышленности; агрокомплекс, развитие туризма и рекреации на территории республики; развитие республики как культурно-образовательного центра Северного Кавказа. </w:t>
      </w:r>
    </w:p>
    <w:p w:rsidR="003D2258" w:rsidRPr="003D2258" w:rsidRDefault="003D2258" w:rsidP="00F3545B">
      <w:pPr>
        <w:pStyle w:val="32"/>
        <w:shd w:val="clear" w:color="auto" w:fill="auto"/>
        <w:snapToGrid w:val="0"/>
        <w:spacing w:after="120" w:line="240" w:lineRule="auto"/>
        <w:ind w:firstLine="851"/>
        <w:jc w:val="both"/>
        <w:rPr>
          <w:rStyle w:val="314pt"/>
          <w:color w:val="auto"/>
        </w:rPr>
      </w:pPr>
      <w:r w:rsidRPr="003D2258">
        <w:rPr>
          <w:rStyle w:val="314pt"/>
          <w:color w:val="auto"/>
        </w:rPr>
        <w:t xml:space="preserve">Перед университетом стоит объективная задача развивать науку через концентрацию имеющихся ограниченных ресурсов только в нескольких областях. </w:t>
      </w:r>
    </w:p>
    <w:p w:rsidR="003D2258" w:rsidRPr="003D2258" w:rsidRDefault="003D2258" w:rsidP="003D2258">
      <w:pPr>
        <w:pStyle w:val="32"/>
        <w:shd w:val="clear" w:color="auto" w:fill="auto"/>
        <w:snapToGrid w:val="0"/>
        <w:spacing w:line="240" w:lineRule="auto"/>
        <w:ind w:firstLine="851"/>
        <w:jc w:val="both"/>
        <w:rPr>
          <w:rStyle w:val="314pt"/>
          <w:color w:val="auto"/>
        </w:rPr>
      </w:pPr>
      <w:r w:rsidRPr="003D2258">
        <w:rPr>
          <w:rStyle w:val="314pt"/>
          <w:color w:val="auto"/>
        </w:rPr>
        <w:t xml:space="preserve">Основываясь на имеющемся потенциале и возможностях, в Программе </w:t>
      </w:r>
      <w:r w:rsidR="00F3545B">
        <w:rPr>
          <w:rStyle w:val="314pt"/>
          <w:color w:val="auto"/>
        </w:rPr>
        <w:t xml:space="preserve">развития СОГУ на 2019-2023 гг. были </w:t>
      </w:r>
      <w:r w:rsidRPr="003D2258">
        <w:rPr>
          <w:rStyle w:val="314pt"/>
          <w:color w:val="auto"/>
        </w:rPr>
        <w:t>определены следующие научно-исследовательские области, являющиеся приоритетными для СОГУ:</w:t>
      </w:r>
    </w:p>
    <w:p w:rsidR="003D2258" w:rsidRPr="003D2258" w:rsidRDefault="003D2258" w:rsidP="003D2258">
      <w:pPr>
        <w:pStyle w:val="32"/>
        <w:shd w:val="clear" w:color="auto" w:fill="auto"/>
        <w:snapToGrid w:val="0"/>
        <w:spacing w:line="240" w:lineRule="auto"/>
        <w:ind w:firstLine="851"/>
        <w:jc w:val="both"/>
        <w:rPr>
          <w:rStyle w:val="314pt"/>
          <w:color w:val="auto"/>
        </w:rPr>
      </w:pPr>
      <w:r w:rsidRPr="003D2258">
        <w:rPr>
          <w:rStyle w:val="314pt"/>
          <w:color w:val="auto"/>
        </w:rPr>
        <w:t>«Биотехнологии»;</w:t>
      </w:r>
    </w:p>
    <w:p w:rsidR="003D2258" w:rsidRPr="003D2258" w:rsidRDefault="003D2258" w:rsidP="003D2258">
      <w:pPr>
        <w:pStyle w:val="32"/>
        <w:shd w:val="clear" w:color="auto" w:fill="auto"/>
        <w:snapToGrid w:val="0"/>
        <w:spacing w:line="240" w:lineRule="auto"/>
        <w:ind w:firstLine="851"/>
        <w:jc w:val="both"/>
        <w:rPr>
          <w:rStyle w:val="314pt"/>
          <w:color w:val="auto"/>
        </w:rPr>
      </w:pPr>
      <w:r w:rsidRPr="003D2258">
        <w:rPr>
          <w:rStyle w:val="314pt"/>
          <w:color w:val="auto"/>
        </w:rPr>
        <w:t>«Органическая химия»;</w:t>
      </w:r>
    </w:p>
    <w:p w:rsidR="003D2258" w:rsidRPr="003D2258" w:rsidRDefault="003D2258" w:rsidP="003D2258">
      <w:pPr>
        <w:pStyle w:val="32"/>
        <w:shd w:val="clear" w:color="auto" w:fill="auto"/>
        <w:snapToGrid w:val="0"/>
        <w:spacing w:line="240" w:lineRule="auto"/>
        <w:ind w:firstLine="851"/>
        <w:jc w:val="both"/>
        <w:rPr>
          <w:rStyle w:val="314pt"/>
          <w:color w:val="auto"/>
        </w:rPr>
      </w:pPr>
      <w:r w:rsidRPr="003D2258">
        <w:rPr>
          <w:rStyle w:val="314pt"/>
          <w:color w:val="auto"/>
        </w:rPr>
        <w:t xml:space="preserve">«Физика </w:t>
      </w:r>
      <w:proofErr w:type="spellStart"/>
      <w:r w:rsidRPr="003D2258">
        <w:rPr>
          <w:rStyle w:val="314pt"/>
          <w:color w:val="auto"/>
        </w:rPr>
        <w:t>наноразмерных</w:t>
      </w:r>
      <w:proofErr w:type="spellEnd"/>
      <w:r w:rsidRPr="003D2258">
        <w:rPr>
          <w:rStyle w:val="314pt"/>
          <w:color w:val="auto"/>
        </w:rPr>
        <w:t xml:space="preserve"> систем»;</w:t>
      </w:r>
    </w:p>
    <w:p w:rsidR="00F3545B" w:rsidRDefault="003D2258" w:rsidP="00B2652C">
      <w:pPr>
        <w:pStyle w:val="32"/>
        <w:shd w:val="clear" w:color="auto" w:fill="auto"/>
        <w:snapToGrid w:val="0"/>
        <w:spacing w:line="240" w:lineRule="auto"/>
        <w:ind w:firstLine="851"/>
        <w:jc w:val="both"/>
        <w:rPr>
          <w:rStyle w:val="314pt"/>
          <w:color w:val="auto"/>
        </w:rPr>
      </w:pPr>
      <w:r w:rsidRPr="003D2258">
        <w:rPr>
          <w:rStyle w:val="314pt"/>
          <w:color w:val="auto"/>
        </w:rPr>
        <w:t>«История и археология».</w:t>
      </w:r>
    </w:p>
    <w:p w:rsidR="00B2652C" w:rsidRDefault="00B2652C" w:rsidP="00B2652C">
      <w:pPr>
        <w:pStyle w:val="32"/>
        <w:shd w:val="clear" w:color="auto" w:fill="auto"/>
        <w:snapToGrid w:val="0"/>
        <w:spacing w:line="240" w:lineRule="auto"/>
        <w:ind w:firstLine="851"/>
        <w:jc w:val="both"/>
        <w:rPr>
          <w:rStyle w:val="314pt"/>
          <w:color w:val="auto"/>
        </w:rPr>
      </w:pPr>
    </w:p>
    <w:p w:rsidR="00A13D41" w:rsidRPr="00B2652C" w:rsidRDefault="00B2652C" w:rsidP="00B2652C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</w:pPr>
      <w:r>
        <w:rPr>
          <w:sz w:val="28"/>
          <w:szCs w:val="28"/>
        </w:rPr>
        <w:t xml:space="preserve">В ноябре </w:t>
      </w:r>
      <w:r w:rsidRPr="00D35F94">
        <w:rPr>
          <w:sz w:val="28"/>
          <w:szCs w:val="28"/>
        </w:rPr>
        <w:t xml:space="preserve">2019 года СОГУ стал победителем седьмого конкурса Минобрнауки на получение </w:t>
      </w:r>
      <w:proofErr w:type="spellStart"/>
      <w:r w:rsidRPr="00D35F94">
        <w:rPr>
          <w:sz w:val="28"/>
          <w:szCs w:val="28"/>
        </w:rPr>
        <w:t>мегагрантов</w:t>
      </w:r>
      <w:proofErr w:type="spellEnd"/>
      <w:r w:rsidRPr="00D35F94">
        <w:rPr>
          <w:sz w:val="28"/>
          <w:szCs w:val="28"/>
        </w:rPr>
        <w:t xml:space="preserve"> в рамках нацпроекта «Наука». Проект СОГУ посвящен исследованию и разработке </w:t>
      </w:r>
      <w:proofErr w:type="spellStart"/>
      <w:r w:rsidRPr="00D35F94">
        <w:rPr>
          <w:sz w:val="28"/>
          <w:szCs w:val="28"/>
        </w:rPr>
        <w:t>металлооксидных</w:t>
      </w:r>
      <w:proofErr w:type="spellEnd"/>
      <w:r w:rsidRPr="00D35F94">
        <w:rPr>
          <w:sz w:val="28"/>
          <w:szCs w:val="28"/>
        </w:rPr>
        <w:t xml:space="preserve"> катализаторов для низкотемпературных процессов окисления и созданию лаборатории физики поверхности и катализа. </w:t>
      </w:r>
    </w:p>
    <w:p w:rsidR="00F3545B" w:rsidRPr="00DC4954" w:rsidRDefault="00A13D41" w:rsidP="00B2652C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B2652C">
        <w:rPr>
          <w:sz w:val="28"/>
          <w:szCs w:val="28"/>
        </w:rPr>
        <w:t xml:space="preserve">Общий объем средств, поступивших в университет в 2019 году от выполнения работ, услуг, связанных с научными, научно-техническими, творческими разработками и услугами, составил 43 090 121 </w:t>
      </w:r>
      <w:proofErr w:type="spellStart"/>
      <w:r w:rsidRPr="00B2652C">
        <w:rPr>
          <w:sz w:val="28"/>
          <w:szCs w:val="28"/>
        </w:rPr>
        <w:t>руб</w:t>
      </w:r>
      <w:proofErr w:type="spellEnd"/>
    </w:p>
    <w:p w:rsidR="00A13D41" w:rsidRPr="00B2652C" w:rsidRDefault="00A13D41" w:rsidP="00B2652C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B2652C">
        <w:rPr>
          <w:sz w:val="28"/>
          <w:szCs w:val="28"/>
        </w:rPr>
        <w:t>В 2019 году 21 преподаватель и студент университета стали получателями грантов и победителями конкурсов и иных форм поддержки от российских институтов развития.</w:t>
      </w:r>
    </w:p>
    <w:p w:rsidR="00DC4954" w:rsidRPr="00DC4954" w:rsidRDefault="00DC4954" w:rsidP="00DC4954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научные гранты 2019 года:</w:t>
      </w:r>
      <w:r w:rsidRPr="00DC4954">
        <w:rPr>
          <w:sz w:val="28"/>
          <w:szCs w:val="28"/>
        </w:rPr>
        <w:t xml:space="preserve"> РФФИ конкурса «Аспирант» – 1, 2 млн. руб., грант РНФ</w:t>
      </w:r>
      <w:r>
        <w:rPr>
          <w:sz w:val="28"/>
          <w:szCs w:val="28"/>
        </w:rPr>
        <w:t xml:space="preserve">, </w:t>
      </w:r>
      <w:r w:rsidRPr="00DC4954">
        <w:rPr>
          <w:sz w:val="28"/>
          <w:szCs w:val="28"/>
        </w:rPr>
        <w:t>молодежный конкурс – 1,5 млн руб.,</w:t>
      </w:r>
      <w:r>
        <w:rPr>
          <w:sz w:val="28"/>
          <w:szCs w:val="28"/>
        </w:rPr>
        <w:t xml:space="preserve"> </w:t>
      </w:r>
      <w:r w:rsidRPr="00DC4954">
        <w:rPr>
          <w:sz w:val="28"/>
          <w:szCs w:val="28"/>
        </w:rPr>
        <w:t>7</w:t>
      </w:r>
      <w:r>
        <w:rPr>
          <w:sz w:val="28"/>
          <w:szCs w:val="28"/>
        </w:rPr>
        <w:t>-я</w:t>
      </w:r>
      <w:r w:rsidRPr="00DC4954">
        <w:rPr>
          <w:sz w:val="28"/>
          <w:szCs w:val="28"/>
        </w:rPr>
        <w:t xml:space="preserve"> очередь конкурса </w:t>
      </w:r>
      <w:proofErr w:type="spellStart"/>
      <w:r w:rsidRPr="00DC4954">
        <w:rPr>
          <w:sz w:val="28"/>
          <w:szCs w:val="28"/>
        </w:rPr>
        <w:t>Мегагрантов</w:t>
      </w:r>
      <w:proofErr w:type="spellEnd"/>
      <w:r w:rsidRPr="00DC4954">
        <w:rPr>
          <w:sz w:val="28"/>
          <w:szCs w:val="28"/>
        </w:rPr>
        <w:t xml:space="preserve"> – 20 млн руб.</w:t>
      </w:r>
    </w:p>
    <w:p w:rsidR="00DC4954" w:rsidRPr="00DC4954" w:rsidRDefault="00DC4954" w:rsidP="00DC4954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DC4954">
        <w:rPr>
          <w:sz w:val="28"/>
          <w:szCs w:val="28"/>
        </w:rPr>
        <w:t>Анализ публикационной активности выглядит следующим образом: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8"/>
        <w:gridCol w:w="2103"/>
        <w:gridCol w:w="2103"/>
        <w:gridCol w:w="1800"/>
        <w:gridCol w:w="1811"/>
      </w:tblGrid>
      <w:tr w:rsidR="00DC4954" w:rsidRPr="00DC4954" w:rsidTr="00281814">
        <w:tc>
          <w:tcPr>
            <w:tcW w:w="1528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103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 xml:space="preserve">убликации в изданиях, индексируемых в базе данных </w:t>
            </w:r>
            <w:proofErr w:type="spellStart"/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DC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C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</w:p>
        </w:tc>
        <w:tc>
          <w:tcPr>
            <w:tcW w:w="2103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 xml:space="preserve">убликации в изданиях, индексируемых в базе данных </w:t>
            </w:r>
            <w:proofErr w:type="spellStart"/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1800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убликации в изданиях ВАК</w:t>
            </w:r>
          </w:p>
        </w:tc>
        <w:tc>
          <w:tcPr>
            <w:tcW w:w="1811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онографии</w:t>
            </w:r>
          </w:p>
        </w:tc>
      </w:tr>
      <w:tr w:rsidR="00DC4954" w:rsidRPr="00DC4954" w:rsidTr="00281814">
        <w:tc>
          <w:tcPr>
            <w:tcW w:w="1528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103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03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00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811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C4954" w:rsidRPr="00DC4954" w:rsidTr="00281814">
        <w:tc>
          <w:tcPr>
            <w:tcW w:w="1528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103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03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00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1811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4954" w:rsidRPr="00DC4954" w:rsidTr="00281814">
        <w:tc>
          <w:tcPr>
            <w:tcW w:w="1528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103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03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00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811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C4954" w:rsidRPr="00DC4954" w:rsidTr="00281814">
        <w:tc>
          <w:tcPr>
            <w:tcW w:w="1528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103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03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00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811" w:type="dxa"/>
          </w:tcPr>
          <w:p w:rsidR="00DC4954" w:rsidRPr="00DC4954" w:rsidRDefault="00DC4954" w:rsidP="0028181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C4954" w:rsidRPr="00DC4954" w:rsidRDefault="00DC4954" w:rsidP="00DC4954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</w:p>
    <w:p w:rsidR="00DC4954" w:rsidRPr="00DC4954" w:rsidRDefault="00DC4954" w:rsidP="00DC4954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DC4954">
        <w:rPr>
          <w:sz w:val="28"/>
          <w:szCs w:val="28"/>
        </w:rPr>
        <w:t xml:space="preserve">В период с 2016 по 2019 г. </w:t>
      </w:r>
      <w:r>
        <w:rPr>
          <w:sz w:val="28"/>
          <w:szCs w:val="28"/>
        </w:rPr>
        <w:t xml:space="preserve">рост количества </w:t>
      </w:r>
      <w:r w:rsidRPr="00DC4954">
        <w:rPr>
          <w:sz w:val="28"/>
          <w:szCs w:val="28"/>
        </w:rPr>
        <w:t>публикаци</w:t>
      </w:r>
      <w:r>
        <w:rPr>
          <w:sz w:val="28"/>
          <w:szCs w:val="28"/>
        </w:rPr>
        <w:t xml:space="preserve">й </w:t>
      </w:r>
      <w:r w:rsidRPr="00DC4954">
        <w:rPr>
          <w:sz w:val="28"/>
          <w:szCs w:val="28"/>
        </w:rPr>
        <w:t xml:space="preserve">в изданиях, индексируемых в базе данных </w:t>
      </w:r>
      <w:proofErr w:type="spellStart"/>
      <w:r w:rsidRPr="00DC4954">
        <w:rPr>
          <w:sz w:val="28"/>
          <w:szCs w:val="28"/>
        </w:rPr>
        <w:t>Web</w:t>
      </w:r>
      <w:proofErr w:type="spellEnd"/>
      <w:r w:rsidRPr="00DC4954">
        <w:rPr>
          <w:sz w:val="28"/>
          <w:szCs w:val="28"/>
        </w:rPr>
        <w:t xml:space="preserve"> </w:t>
      </w:r>
      <w:proofErr w:type="spellStart"/>
      <w:r w:rsidRPr="00DC4954">
        <w:rPr>
          <w:sz w:val="28"/>
          <w:szCs w:val="28"/>
        </w:rPr>
        <w:t>of</w:t>
      </w:r>
      <w:proofErr w:type="spellEnd"/>
      <w:r w:rsidRPr="00DC4954">
        <w:rPr>
          <w:sz w:val="28"/>
          <w:szCs w:val="28"/>
        </w:rPr>
        <w:t xml:space="preserve"> </w:t>
      </w:r>
      <w:proofErr w:type="spellStart"/>
      <w:r w:rsidRPr="00DC4954">
        <w:rPr>
          <w:sz w:val="28"/>
          <w:szCs w:val="28"/>
        </w:rPr>
        <w:t>Science</w:t>
      </w:r>
      <w:proofErr w:type="spellEnd"/>
      <w:r w:rsidRPr="00DC495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</w:t>
      </w:r>
      <w:r w:rsidRPr="00DC4954">
        <w:rPr>
          <w:sz w:val="28"/>
          <w:szCs w:val="28"/>
        </w:rPr>
        <w:t xml:space="preserve"> 128,6 %, в базе данных </w:t>
      </w:r>
      <w:proofErr w:type="spellStart"/>
      <w:r w:rsidRPr="00DC4954">
        <w:rPr>
          <w:sz w:val="28"/>
          <w:szCs w:val="28"/>
        </w:rPr>
        <w:t>Scopus</w:t>
      </w:r>
      <w:proofErr w:type="spellEnd"/>
      <w:r w:rsidRPr="00DC4954">
        <w:rPr>
          <w:sz w:val="28"/>
          <w:szCs w:val="28"/>
        </w:rPr>
        <w:t xml:space="preserve"> 50 %.</w:t>
      </w:r>
    </w:p>
    <w:p w:rsidR="00DC4954" w:rsidRPr="00DC4954" w:rsidRDefault="00DC4954" w:rsidP="00DC4954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DC4954">
        <w:rPr>
          <w:sz w:val="28"/>
          <w:szCs w:val="28"/>
        </w:rPr>
        <w:t>Наблюдается динамика и в объемах средств, привлеченных в СОГУ на научные проекты:</w:t>
      </w:r>
    </w:p>
    <w:p w:rsidR="00DC4954" w:rsidRPr="00DC4954" w:rsidRDefault="00DC4954" w:rsidP="00DC4954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DC4954">
        <w:rPr>
          <w:sz w:val="28"/>
          <w:szCs w:val="28"/>
        </w:rPr>
        <w:t>- в 2016 году - 9 865 700 рублей;</w:t>
      </w:r>
    </w:p>
    <w:p w:rsidR="00DC4954" w:rsidRPr="00DC4954" w:rsidRDefault="00DC4954" w:rsidP="00DC4954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DC4954">
        <w:rPr>
          <w:sz w:val="28"/>
          <w:szCs w:val="28"/>
        </w:rPr>
        <w:t xml:space="preserve">- в 2017 году - 14 563 000 рублей; </w:t>
      </w:r>
    </w:p>
    <w:p w:rsidR="00DC4954" w:rsidRPr="00DC4954" w:rsidRDefault="00DC4954" w:rsidP="00DC4954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DC4954">
        <w:rPr>
          <w:sz w:val="28"/>
          <w:szCs w:val="28"/>
        </w:rPr>
        <w:t>- в 2018 году – 18 103 600 рублей.</w:t>
      </w:r>
    </w:p>
    <w:p w:rsidR="00DC4954" w:rsidRPr="00DC4954" w:rsidRDefault="00DC4954" w:rsidP="00DC4954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DC4954">
        <w:rPr>
          <w:sz w:val="28"/>
          <w:szCs w:val="28"/>
        </w:rPr>
        <w:t>- в 2019 году – 43 090 121 рубль.</w:t>
      </w:r>
    </w:p>
    <w:p w:rsidR="00F3545B" w:rsidRPr="00DC4954" w:rsidRDefault="00F3545B" w:rsidP="00F3545B">
      <w:pPr>
        <w:pStyle w:val="32"/>
        <w:shd w:val="clear" w:color="auto" w:fill="auto"/>
        <w:snapToGrid w:val="0"/>
        <w:spacing w:after="120" w:line="240" w:lineRule="auto"/>
        <w:ind w:firstLine="851"/>
        <w:jc w:val="both"/>
        <w:rPr>
          <w:rStyle w:val="314pt"/>
          <w:color w:val="auto"/>
        </w:rPr>
      </w:pPr>
    </w:p>
    <w:p w:rsidR="003D2258" w:rsidRPr="003D2258" w:rsidRDefault="00DC4954" w:rsidP="003D2258">
      <w:pPr>
        <w:pStyle w:val="32"/>
        <w:shd w:val="clear" w:color="auto" w:fill="auto"/>
        <w:snapToGrid w:val="0"/>
        <w:spacing w:line="240" w:lineRule="auto"/>
        <w:ind w:firstLine="851"/>
        <w:jc w:val="both"/>
        <w:rPr>
          <w:rStyle w:val="314pt"/>
          <w:color w:val="auto"/>
        </w:rPr>
      </w:pPr>
      <w:r>
        <w:rPr>
          <w:rStyle w:val="314pt"/>
          <w:color w:val="auto"/>
        </w:rPr>
        <w:t>В СОГУ б</w:t>
      </w:r>
      <w:r w:rsidR="003D2258" w:rsidRPr="003D2258">
        <w:rPr>
          <w:rStyle w:val="314pt"/>
          <w:color w:val="auto"/>
        </w:rPr>
        <w:t xml:space="preserve">удет продолжена работа по таким направлениям как «Гуманитарные и педагогические технологии», «Многоуровневые образовательные системы», «Межкультурные коммуникации», «Региональные и международные отношения», «Региональное социально-экономическое развитие, технологии прогнозирования и управления». </w:t>
      </w:r>
    </w:p>
    <w:p w:rsidR="00E2045A" w:rsidRPr="00F92EB1" w:rsidRDefault="00E2045A" w:rsidP="00F92EB1">
      <w:pPr>
        <w:pStyle w:val="a8"/>
        <w:snapToGri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5A" w:rsidRPr="00281814" w:rsidRDefault="00342821" w:rsidP="00DC4954">
      <w:pPr>
        <w:pStyle w:val="a8"/>
        <w:numPr>
          <w:ilvl w:val="0"/>
          <w:numId w:val="1"/>
        </w:numPr>
        <w:tabs>
          <w:tab w:val="left" w:pos="993"/>
        </w:tabs>
        <w:snapToGrid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18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Международная</w:t>
      </w:r>
      <w:r w:rsidRPr="002818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деятельность</w:t>
      </w:r>
    </w:p>
    <w:p w:rsidR="00BF4B8A" w:rsidRPr="005251AB" w:rsidRDefault="00BF4B8A" w:rsidP="005251AB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5251AB">
        <w:rPr>
          <w:sz w:val="28"/>
          <w:szCs w:val="28"/>
        </w:rPr>
        <w:t xml:space="preserve">В 2019 году в СОГУ было принято 154 иностранных гражданина из 13 стран мира (в 2018 г. – 55 чел.): 131 человек – на программы бакалавриата, 19 – на программы специалитета, 3 – на программы магистратуры, 1 – в ординатуру. На обучение за счет бюджетных ассигнований принято 8 человек. </w:t>
      </w:r>
    </w:p>
    <w:p w:rsidR="00BF4B8A" w:rsidRPr="005251AB" w:rsidRDefault="00BF4B8A" w:rsidP="005251AB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5251AB">
        <w:rPr>
          <w:sz w:val="28"/>
          <w:szCs w:val="28"/>
        </w:rPr>
        <w:t xml:space="preserve">Наиболее востребованные иностранцами направления подготовки и специальности: 44.03.05 Педагогическое образование (с двумя профилями подготовки), профили «Биология. Химия» (20 чел.), «История. </w:t>
      </w:r>
      <w:r w:rsidRPr="005251AB">
        <w:rPr>
          <w:sz w:val="28"/>
          <w:szCs w:val="28"/>
        </w:rPr>
        <w:lastRenderedPageBreak/>
        <w:t>Обществознание» (17 чел.), «Математика. Информатика» (14 чел.), 45.03.01 Филология. Русский язык и литература (17 чел.), 46.03.01 История (12 чел.), 33.05.01 Фармация (10 чел.), 31.05.03 Стоматология (8 чел.).</w:t>
      </w:r>
    </w:p>
    <w:p w:rsidR="00BF4B8A" w:rsidRPr="005251AB" w:rsidRDefault="00BF4B8A" w:rsidP="005251AB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5251AB">
        <w:rPr>
          <w:sz w:val="28"/>
          <w:szCs w:val="28"/>
        </w:rPr>
        <w:t xml:space="preserve">В 2019 году в структуре СОГУ продолжило свою работу Подготовительное отделение для иностранных граждан, призванное обеспечить реализацию программ предвузовской подготовки по профильным дисциплинам для поступления иностранных граждан в СОГУ и другие вузы РФ. </w:t>
      </w:r>
      <w:r w:rsidR="005251AB" w:rsidRPr="005251AB">
        <w:rPr>
          <w:sz w:val="28"/>
          <w:szCs w:val="28"/>
        </w:rPr>
        <w:t>Слушателями</w:t>
      </w:r>
      <w:r w:rsidRPr="005251AB">
        <w:rPr>
          <w:sz w:val="28"/>
          <w:szCs w:val="28"/>
        </w:rPr>
        <w:t xml:space="preserve"> отделения </w:t>
      </w:r>
      <w:r w:rsidR="005251AB" w:rsidRPr="005251AB">
        <w:rPr>
          <w:sz w:val="28"/>
          <w:szCs w:val="28"/>
        </w:rPr>
        <w:t>являются</w:t>
      </w:r>
      <w:r w:rsidRPr="005251AB">
        <w:rPr>
          <w:sz w:val="28"/>
          <w:szCs w:val="28"/>
        </w:rPr>
        <w:t xml:space="preserve"> </w:t>
      </w:r>
      <w:r w:rsidR="005251AB" w:rsidRPr="005251AB">
        <w:rPr>
          <w:sz w:val="28"/>
          <w:szCs w:val="28"/>
        </w:rPr>
        <w:t>84</w:t>
      </w:r>
      <w:r w:rsidRPr="005251AB">
        <w:rPr>
          <w:sz w:val="28"/>
          <w:szCs w:val="28"/>
        </w:rPr>
        <w:t xml:space="preserve"> иностранны</w:t>
      </w:r>
      <w:r w:rsidR="005251AB" w:rsidRPr="005251AB">
        <w:rPr>
          <w:sz w:val="28"/>
          <w:szCs w:val="28"/>
        </w:rPr>
        <w:t>х</w:t>
      </w:r>
      <w:r w:rsidRPr="005251AB">
        <w:rPr>
          <w:sz w:val="28"/>
          <w:szCs w:val="28"/>
        </w:rPr>
        <w:t xml:space="preserve"> гражданин</w:t>
      </w:r>
      <w:r w:rsidR="005251AB" w:rsidRPr="005251AB">
        <w:rPr>
          <w:sz w:val="28"/>
          <w:szCs w:val="28"/>
        </w:rPr>
        <w:t>а</w:t>
      </w:r>
      <w:r w:rsidRPr="005251AB">
        <w:rPr>
          <w:sz w:val="28"/>
          <w:szCs w:val="28"/>
        </w:rPr>
        <w:t xml:space="preserve"> из Туркменистана, Гвинеи, Сенегала, Камеруна, Кот-д’Ивуара, Китая, Турции и Эквадора.</w:t>
      </w:r>
    </w:p>
    <w:p w:rsidR="00BF4B8A" w:rsidRPr="005251AB" w:rsidRDefault="00BF4B8A" w:rsidP="005251AB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5251AB">
        <w:rPr>
          <w:sz w:val="28"/>
          <w:szCs w:val="28"/>
        </w:rPr>
        <w:t xml:space="preserve">В 2019 году СОГУ по итогам конкурса Минобрнауки РФ </w:t>
      </w:r>
      <w:r w:rsidR="005251AB" w:rsidRPr="005251AB">
        <w:rPr>
          <w:sz w:val="28"/>
          <w:szCs w:val="28"/>
        </w:rPr>
        <w:t>был</w:t>
      </w:r>
      <w:r w:rsidRPr="005251AB">
        <w:rPr>
          <w:sz w:val="28"/>
          <w:szCs w:val="28"/>
        </w:rPr>
        <w:t xml:space="preserve"> включен в перечень вузов, на подготовительных отделениях которых иностранные граждане и лица без гражданства, поступающие на обучение в пределах квоты на образование иностранных граждан и лиц без гражданства в Российской Федерации, установленной Правительством Российской Федерации, имеют право на обучение по дополнительным общеобразовательным программам, обеспечивающим подготовку к освоению профессиональных образовательных программ на русском языке, за счет бюджетных ассигнований федерального бюджета в 2020/21 учебном году.</w:t>
      </w:r>
    </w:p>
    <w:p w:rsidR="00BF4B8A" w:rsidRDefault="00BF4B8A" w:rsidP="005251AB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5251AB">
        <w:rPr>
          <w:sz w:val="28"/>
          <w:szCs w:val="28"/>
        </w:rPr>
        <w:t xml:space="preserve">В 2019 году университетом совместно с </w:t>
      </w:r>
      <w:r w:rsidR="005251AB">
        <w:rPr>
          <w:sz w:val="28"/>
          <w:szCs w:val="28"/>
        </w:rPr>
        <w:t>европейскими</w:t>
      </w:r>
      <w:r w:rsidRPr="005251AB">
        <w:rPr>
          <w:sz w:val="28"/>
          <w:szCs w:val="28"/>
        </w:rPr>
        <w:t xml:space="preserve"> вузами подготовлено и подано семь заявок по программе Erasmus + на финансирование академической мобильности студентов и преподавателей по направлениям «Экономика», «Лингвистика», «Педагогика», «Информационные технологии», «Менеджмент», одна заявка по программе </w:t>
      </w:r>
      <w:proofErr w:type="spellStart"/>
      <w:r w:rsidRPr="005251AB">
        <w:rPr>
          <w:sz w:val="28"/>
          <w:szCs w:val="28"/>
        </w:rPr>
        <w:t>Erasmus</w:t>
      </w:r>
      <w:proofErr w:type="spellEnd"/>
      <w:r w:rsidRPr="005251AB">
        <w:rPr>
          <w:sz w:val="28"/>
          <w:szCs w:val="28"/>
        </w:rPr>
        <w:t xml:space="preserve"> + на развитие магистерской программы по направлению «Экология и природопользование», одна заявка по программе </w:t>
      </w:r>
      <w:proofErr w:type="spellStart"/>
      <w:r w:rsidRPr="005251AB">
        <w:rPr>
          <w:sz w:val="28"/>
          <w:szCs w:val="28"/>
        </w:rPr>
        <w:t>Jean</w:t>
      </w:r>
      <w:proofErr w:type="spellEnd"/>
      <w:r w:rsidRPr="005251AB">
        <w:rPr>
          <w:sz w:val="28"/>
          <w:szCs w:val="28"/>
        </w:rPr>
        <w:t xml:space="preserve"> </w:t>
      </w:r>
      <w:proofErr w:type="spellStart"/>
      <w:r w:rsidRPr="005251AB">
        <w:rPr>
          <w:sz w:val="28"/>
          <w:szCs w:val="28"/>
        </w:rPr>
        <w:t>Monnet</w:t>
      </w:r>
      <w:proofErr w:type="spellEnd"/>
      <w:r w:rsidRPr="005251AB">
        <w:rPr>
          <w:sz w:val="28"/>
          <w:szCs w:val="28"/>
        </w:rPr>
        <w:t xml:space="preserve"> на финансирование разработки учебного курса по направлению «Лин</w:t>
      </w:r>
      <w:r w:rsidR="005251AB" w:rsidRPr="005251AB">
        <w:rPr>
          <w:sz w:val="28"/>
          <w:szCs w:val="28"/>
        </w:rPr>
        <w:t>г</w:t>
      </w:r>
      <w:r w:rsidRPr="005251AB">
        <w:rPr>
          <w:sz w:val="28"/>
          <w:szCs w:val="28"/>
        </w:rPr>
        <w:t>вистика».</w:t>
      </w:r>
    </w:p>
    <w:p w:rsidR="00CE358E" w:rsidRPr="00CE358E" w:rsidRDefault="00CE358E" w:rsidP="00CE358E">
      <w:pPr>
        <w:pStyle w:val="ac"/>
        <w:adjustRightInd w:val="0"/>
        <w:snapToGrid w:val="0"/>
        <w:spacing w:before="0" w:beforeAutospacing="0" w:after="120" w:afterAutospacing="0"/>
        <w:jc w:val="center"/>
        <w:rPr>
          <w:sz w:val="28"/>
          <w:szCs w:val="28"/>
        </w:rPr>
      </w:pPr>
      <w:proofErr w:type="spellStart"/>
      <w:r w:rsidRPr="00CE358E">
        <w:rPr>
          <w:sz w:val="28"/>
          <w:szCs w:val="28"/>
        </w:rPr>
        <w:t>Key</w:t>
      </w:r>
      <w:proofErr w:type="spellEnd"/>
      <w:r w:rsidRPr="00CE358E">
        <w:rPr>
          <w:sz w:val="28"/>
          <w:szCs w:val="28"/>
        </w:rPr>
        <w:t xml:space="preserve"> </w:t>
      </w:r>
      <w:proofErr w:type="spellStart"/>
      <w:r w:rsidRPr="00CE358E">
        <w:rPr>
          <w:sz w:val="28"/>
          <w:szCs w:val="28"/>
        </w:rPr>
        <w:t>Action</w:t>
      </w:r>
      <w:proofErr w:type="spellEnd"/>
      <w:r w:rsidRPr="00CE358E">
        <w:rPr>
          <w:sz w:val="28"/>
          <w:szCs w:val="28"/>
        </w:rPr>
        <w:t xml:space="preserve"> 1</w:t>
      </w: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498"/>
        <w:gridCol w:w="4742"/>
        <w:gridCol w:w="1701"/>
        <w:gridCol w:w="2410"/>
      </w:tblGrid>
      <w:tr w:rsidR="00CE358E" w:rsidRPr="00CE358E" w:rsidTr="00CE358E">
        <w:tc>
          <w:tcPr>
            <w:tcW w:w="498" w:type="dxa"/>
          </w:tcPr>
          <w:p w:rsidR="00CE358E" w:rsidRPr="00CE358E" w:rsidRDefault="00CE358E" w:rsidP="00CE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42" w:type="dxa"/>
          </w:tcPr>
          <w:p w:rsidR="00CE358E" w:rsidRPr="00CE358E" w:rsidRDefault="00CE358E" w:rsidP="00CE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8E">
              <w:rPr>
                <w:rFonts w:ascii="Times New Roman" w:hAnsi="Times New Roman" w:cs="Times New Roman"/>
                <w:sz w:val="28"/>
                <w:szCs w:val="28"/>
              </w:rPr>
              <w:t>Европейский вуз-заявитель</w:t>
            </w:r>
          </w:p>
        </w:tc>
        <w:tc>
          <w:tcPr>
            <w:tcW w:w="1701" w:type="dxa"/>
          </w:tcPr>
          <w:p w:rsidR="00CE358E" w:rsidRPr="00CE358E" w:rsidRDefault="00CE358E" w:rsidP="00CE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8E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410" w:type="dxa"/>
          </w:tcPr>
          <w:p w:rsidR="00CE358E" w:rsidRPr="00CE358E" w:rsidRDefault="00CE358E" w:rsidP="00CE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8E">
              <w:rPr>
                <w:rFonts w:ascii="Times New Roman" w:hAnsi="Times New Roman" w:cs="Times New Roman"/>
                <w:sz w:val="28"/>
                <w:szCs w:val="28"/>
              </w:rPr>
              <w:t>Сферы обмена</w:t>
            </w:r>
          </w:p>
        </w:tc>
      </w:tr>
      <w:tr w:rsidR="00CE358E" w:rsidRPr="00CB0A81" w:rsidTr="00CE358E">
        <w:tc>
          <w:tcPr>
            <w:tcW w:w="498" w:type="dxa"/>
          </w:tcPr>
          <w:p w:rsidR="00CE358E" w:rsidRPr="00CB0A81" w:rsidRDefault="00CE358E" w:rsidP="00CE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2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 xml:space="preserve">Римский университет Тор </w:t>
            </w:r>
            <w:proofErr w:type="spellStart"/>
            <w:r w:rsidRPr="00CB0A81">
              <w:rPr>
                <w:rFonts w:ascii="Times New Roman" w:hAnsi="Times New Roman" w:cs="Times New Roman"/>
                <w:sz w:val="28"/>
                <w:szCs w:val="28"/>
              </w:rPr>
              <w:t>Вергата</w:t>
            </w:r>
            <w:proofErr w:type="spellEnd"/>
            <w:r w:rsidRPr="00CB0A8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</w:p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</w:t>
            </w:r>
            <w:proofErr w:type="spellEnd"/>
            <w:r w:rsidRPr="00CB0A81">
              <w:rPr>
                <w:rFonts w:ascii="Times New Roman" w:hAnsi="Times New Roman" w:cs="Times New Roman"/>
                <w:sz w:val="28"/>
                <w:szCs w:val="28"/>
              </w:rPr>
              <w:t xml:space="preserve">à </w:t>
            </w:r>
            <w:proofErr w:type="spellStart"/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degli</w:t>
            </w:r>
            <w:proofErr w:type="spellEnd"/>
            <w:r w:rsidRPr="00CB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</w:t>
            </w:r>
            <w:proofErr w:type="spellEnd"/>
            <w:r w:rsidRPr="00CB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</w:t>
            </w: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</w:t>
            </w: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</w:t>
            </w: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Vergata</w:t>
            </w:r>
            <w:proofErr w:type="spellEnd"/>
          </w:p>
        </w:tc>
        <w:tc>
          <w:tcPr>
            <w:tcW w:w="1701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2410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  <w:tr w:rsidR="00CE358E" w:rsidRPr="00CB0A81" w:rsidTr="00CE358E">
        <w:tc>
          <w:tcPr>
            <w:tcW w:w="498" w:type="dxa"/>
          </w:tcPr>
          <w:p w:rsidR="00CE358E" w:rsidRPr="00CB0A81" w:rsidRDefault="00CE358E" w:rsidP="00CE35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742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 xml:space="preserve">Политехнический институт </w:t>
            </w:r>
            <w:proofErr w:type="spellStart"/>
            <w:r w:rsidRPr="00CB0A81">
              <w:rPr>
                <w:rFonts w:ascii="Times New Roman" w:hAnsi="Times New Roman" w:cs="Times New Roman"/>
                <w:sz w:val="28"/>
                <w:szCs w:val="28"/>
              </w:rPr>
              <w:t>Виана-ду-Каштелу</w:t>
            </w:r>
            <w:proofErr w:type="spellEnd"/>
            <w:r w:rsidRPr="00CB0A81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Instituto Politécnico de Viana do Castelo (IPVC)</w:t>
            </w:r>
          </w:p>
        </w:tc>
        <w:tc>
          <w:tcPr>
            <w:tcW w:w="1701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>Португалия</w:t>
            </w:r>
          </w:p>
        </w:tc>
        <w:tc>
          <w:tcPr>
            <w:tcW w:w="2410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 </w:t>
            </w:r>
          </w:p>
          <w:p w:rsidR="00CE358E" w:rsidRPr="00CE358E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образование </w:t>
            </w:r>
          </w:p>
        </w:tc>
      </w:tr>
      <w:tr w:rsidR="00CE358E" w:rsidRPr="00CB0A81" w:rsidTr="00CE358E">
        <w:tc>
          <w:tcPr>
            <w:tcW w:w="498" w:type="dxa"/>
          </w:tcPr>
          <w:p w:rsidR="00CE358E" w:rsidRPr="00CB0A81" w:rsidRDefault="00CE358E" w:rsidP="00CE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2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Østfold</w:t>
            </w:r>
            <w:proofErr w:type="spellEnd"/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University College</w:t>
            </w:r>
          </w:p>
        </w:tc>
        <w:tc>
          <w:tcPr>
            <w:tcW w:w="1701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>Норвегия</w:t>
            </w:r>
          </w:p>
        </w:tc>
        <w:tc>
          <w:tcPr>
            <w:tcW w:w="2410" w:type="dxa"/>
          </w:tcPr>
          <w:p w:rsidR="00CE358E" w:rsidRPr="00CE358E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бизнес</w:t>
            </w:r>
          </w:p>
        </w:tc>
      </w:tr>
      <w:tr w:rsidR="00CE358E" w:rsidRPr="00CB0A81" w:rsidTr="00CE358E">
        <w:tc>
          <w:tcPr>
            <w:tcW w:w="498" w:type="dxa"/>
          </w:tcPr>
          <w:p w:rsidR="00CE358E" w:rsidRPr="00CB0A81" w:rsidRDefault="00CE358E" w:rsidP="00CE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42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Universitatea</w:t>
            </w:r>
            <w:proofErr w:type="spellEnd"/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"Stefan </w:t>
            </w:r>
            <w:proofErr w:type="spellStart"/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</w:t>
            </w:r>
            <w:proofErr w:type="spellEnd"/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Mare"</w:t>
            </w:r>
          </w:p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Румыния</w:t>
            </w:r>
          </w:p>
        </w:tc>
        <w:tc>
          <w:tcPr>
            <w:tcW w:w="2410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География</w:t>
            </w:r>
          </w:p>
        </w:tc>
      </w:tr>
      <w:tr w:rsidR="00CE358E" w:rsidRPr="00CB0A81" w:rsidTr="00CE358E">
        <w:tc>
          <w:tcPr>
            <w:tcW w:w="498" w:type="dxa"/>
          </w:tcPr>
          <w:p w:rsidR="00CE358E" w:rsidRPr="00CB0A81" w:rsidRDefault="00CE358E" w:rsidP="00CE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2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0A81">
              <w:rPr>
                <w:rFonts w:ascii="Times New Roman" w:hAnsi="Times New Roman" w:cs="Times New Roman"/>
                <w:sz w:val="28"/>
                <w:szCs w:val="28"/>
              </w:rPr>
              <w:t>Коруньи</w:t>
            </w:r>
            <w:proofErr w:type="spellEnd"/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University of A </w:t>
            </w:r>
            <w:proofErr w:type="spellStart"/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Coruña</w:t>
            </w:r>
            <w:proofErr w:type="spellEnd"/>
          </w:p>
        </w:tc>
        <w:tc>
          <w:tcPr>
            <w:tcW w:w="1701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2410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CE358E" w:rsidRPr="00CE358E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</w:tc>
      </w:tr>
      <w:tr w:rsidR="00CE358E" w:rsidRPr="00CB0A81" w:rsidTr="00CE358E">
        <w:tc>
          <w:tcPr>
            <w:tcW w:w="498" w:type="dxa"/>
          </w:tcPr>
          <w:p w:rsidR="00CE358E" w:rsidRPr="00CB0A81" w:rsidRDefault="00CE358E" w:rsidP="00CE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2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Powiślański</w:t>
            </w:r>
            <w:proofErr w:type="spellEnd"/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University</w:t>
            </w:r>
          </w:p>
        </w:tc>
        <w:tc>
          <w:tcPr>
            <w:tcW w:w="1701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CE358E" w:rsidRPr="00CE358E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Лингвистика</w:t>
            </w:r>
          </w:p>
        </w:tc>
      </w:tr>
      <w:tr w:rsidR="00CE358E" w:rsidRPr="00CB0A81" w:rsidTr="00CE358E">
        <w:tc>
          <w:tcPr>
            <w:tcW w:w="498" w:type="dxa"/>
          </w:tcPr>
          <w:p w:rsidR="00CE358E" w:rsidRPr="00CB0A81" w:rsidRDefault="00CE358E" w:rsidP="00CE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42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0A81">
              <w:rPr>
                <w:rFonts w:ascii="Times New Roman" w:hAnsi="Times New Roman" w:cs="Times New Roman"/>
                <w:sz w:val="28"/>
                <w:szCs w:val="28"/>
              </w:rPr>
              <w:t>Мурсии</w:t>
            </w:r>
            <w:proofErr w:type="spellEnd"/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University of Murcia </w:t>
            </w:r>
          </w:p>
        </w:tc>
        <w:tc>
          <w:tcPr>
            <w:tcW w:w="1701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2410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</w:tc>
      </w:tr>
    </w:tbl>
    <w:p w:rsidR="00CE358E" w:rsidRPr="000668F7" w:rsidRDefault="00CE358E" w:rsidP="00CE358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CE358E" w:rsidRPr="00CE358E" w:rsidRDefault="00CE358E" w:rsidP="00CE358E">
      <w:pPr>
        <w:pStyle w:val="ac"/>
        <w:adjustRightInd w:val="0"/>
        <w:snapToGrid w:val="0"/>
        <w:spacing w:before="0" w:beforeAutospacing="0" w:after="120" w:afterAutospacing="0"/>
        <w:jc w:val="center"/>
        <w:rPr>
          <w:sz w:val="28"/>
          <w:szCs w:val="28"/>
        </w:rPr>
      </w:pPr>
      <w:proofErr w:type="spellStart"/>
      <w:r w:rsidRPr="00CE358E">
        <w:rPr>
          <w:sz w:val="28"/>
          <w:szCs w:val="28"/>
        </w:rPr>
        <w:t>Key</w:t>
      </w:r>
      <w:proofErr w:type="spellEnd"/>
      <w:r w:rsidRPr="00CE358E">
        <w:rPr>
          <w:sz w:val="28"/>
          <w:szCs w:val="28"/>
        </w:rPr>
        <w:t xml:space="preserve"> </w:t>
      </w:r>
      <w:proofErr w:type="spellStart"/>
      <w:r w:rsidRPr="00CE358E">
        <w:rPr>
          <w:sz w:val="28"/>
          <w:szCs w:val="28"/>
        </w:rPr>
        <w:t>Action</w:t>
      </w:r>
      <w:proofErr w:type="spellEnd"/>
      <w:r w:rsidRPr="00CE358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498"/>
        <w:gridCol w:w="3608"/>
        <w:gridCol w:w="1134"/>
        <w:gridCol w:w="4253"/>
      </w:tblGrid>
      <w:tr w:rsidR="00CE358E" w:rsidRPr="00CE358E" w:rsidTr="00CE358E">
        <w:tc>
          <w:tcPr>
            <w:tcW w:w="498" w:type="dxa"/>
          </w:tcPr>
          <w:p w:rsidR="00CE358E" w:rsidRPr="00CE358E" w:rsidRDefault="00CE358E" w:rsidP="00CE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8" w:type="dxa"/>
          </w:tcPr>
          <w:p w:rsidR="00CE358E" w:rsidRPr="00CE358E" w:rsidRDefault="00CE358E" w:rsidP="00CE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8E">
              <w:rPr>
                <w:rFonts w:ascii="Times New Roman" w:hAnsi="Times New Roman" w:cs="Times New Roman"/>
                <w:sz w:val="28"/>
                <w:szCs w:val="28"/>
              </w:rPr>
              <w:t>Европейский вуз-заявитель</w:t>
            </w:r>
          </w:p>
        </w:tc>
        <w:tc>
          <w:tcPr>
            <w:tcW w:w="1134" w:type="dxa"/>
          </w:tcPr>
          <w:p w:rsidR="00CE358E" w:rsidRPr="00CE358E" w:rsidRDefault="00CE358E" w:rsidP="00CE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8E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4253" w:type="dxa"/>
          </w:tcPr>
          <w:p w:rsidR="00CE358E" w:rsidRPr="00CE358E" w:rsidRDefault="00CE358E" w:rsidP="00CE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8E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</w:tr>
      <w:tr w:rsidR="00CE358E" w:rsidRPr="00CB0A81" w:rsidTr="00CE358E">
        <w:tc>
          <w:tcPr>
            <w:tcW w:w="498" w:type="dxa"/>
          </w:tcPr>
          <w:p w:rsidR="00CE358E" w:rsidRPr="00CB0A81" w:rsidRDefault="00CE358E" w:rsidP="00CE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8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B0A81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Università</w:t>
            </w:r>
            <w:proofErr w:type="spellEnd"/>
            <w:r w:rsidRPr="00CB0A81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di Torino (</w:t>
            </w:r>
            <w:proofErr w:type="spellStart"/>
            <w:r w:rsidRPr="00CB0A81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UniTo</w:t>
            </w:r>
            <w:proofErr w:type="spellEnd"/>
            <w:r w:rsidRPr="00CB0A81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) </w:t>
            </w:r>
          </w:p>
        </w:tc>
        <w:tc>
          <w:tcPr>
            <w:tcW w:w="1134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4253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„</w:t>
            </w:r>
            <w:proofErr w:type="spellStart"/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MITIGATing</w:t>
            </w:r>
            <w:proofErr w:type="spellEnd"/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geo-disasters and climate change impact in Nepal, Russian and Vietnam”</w:t>
            </w:r>
          </w:p>
        </w:tc>
      </w:tr>
    </w:tbl>
    <w:p w:rsidR="00CE358E" w:rsidRDefault="00CE358E" w:rsidP="00CE358E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u w:val="single"/>
          <w:lang w:eastAsia="en-GB"/>
        </w:rPr>
      </w:pPr>
    </w:p>
    <w:p w:rsidR="00CE358E" w:rsidRPr="00CE358E" w:rsidRDefault="00CE358E" w:rsidP="00CE358E">
      <w:pPr>
        <w:pStyle w:val="ac"/>
        <w:adjustRightInd w:val="0"/>
        <w:snapToGrid w:val="0"/>
        <w:spacing w:before="0" w:beforeAutospacing="0" w:after="120" w:afterAutospacing="0"/>
        <w:jc w:val="center"/>
        <w:rPr>
          <w:sz w:val="28"/>
          <w:szCs w:val="28"/>
        </w:rPr>
      </w:pPr>
      <w:proofErr w:type="spellStart"/>
      <w:r w:rsidRPr="00CE358E">
        <w:rPr>
          <w:sz w:val="28"/>
          <w:szCs w:val="28"/>
        </w:rPr>
        <w:t>Action</w:t>
      </w:r>
      <w:proofErr w:type="spellEnd"/>
      <w:r w:rsidRPr="00CE358E">
        <w:rPr>
          <w:sz w:val="28"/>
          <w:szCs w:val="28"/>
        </w:rPr>
        <w:t xml:space="preserve">: </w:t>
      </w:r>
      <w:proofErr w:type="spellStart"/>
      <w:r w:rsidRPr="00CE358E">
        <w:rPr>
          <w:sz w:val="28"/>
          <w:szCs w:val="28"/>
        </w:rPr>
        <w:t>Jean</w:t>
      </w:r>
      <w:proofErr w:type="spellEnd"/>
      <w:r w:rsidRPr="00CE358E">
        <w:rPr>
          <w:sz w:val="28"/>
          <w:szCs w:val="28"/>
        </w:rPr>
        <w:t xml:space="preserve"> </w:t>
      </w:r>
      <w:proofErr w:type="spellStart"/>
      <w:r w:rsidRPr="00CE358E">
        <w:rPr>
          <w:sz w:val="28"/>
          <w:szCs w:val="28"/>
        </w:rPr>
        <w:t>Monnet</w:t>
      </w:r>
      <w:proofErr w:type="spellEnd"/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498"/>
        <w:gridCol w:w="2049"/>
        <w:gridCol w:w="6946"/>
      </w:tblGrid>
      <w:tr w:rsidR="00CE358E" w:rsidRPr="00CE358E" w:rsidTr="00CE358E">
        <w:tc>
          <w:tcPr>
            <w:tcW w:w="498" w:type="dxa"/>
          </w:tcPr>
          <w:p w:rsidR="00CE358E" w:rsidRPr="00CE358E" w:rsidRDefault="00CE358E" w:rsidP="00CE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9" w:type="dxa"/>
          </w:tcPr>
          <w:p w:rsidR="00CE358E" w:rsidRPr="00CE358E" w:rsidRDefault="00CE358E" w:rsidP="00CE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8E">
              <w:rPr>
                <w:rFonts w:ascii="Times New Roman" w:hAnsi="Times New Roman" w:cs="Times New Roman"/>
                <w:sz w:val="28"/>
                <w:szCs w:val="28"/>
              </w:rPr>
              <w:t>Вуз-заявитель</w:t>
            </w:r>
          </w:p>
        </w:tc>
        <w:tc>
          <w:tcPr>
            <w:tcW w:w="6946" w:type="dxa"/>
          </w:tcPr>
          <w:p w:rsidR="00CE358E" w:rsidRPr="00CE358E" w:rsidRDefault="00CE358E" w:rsidP="00CE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8E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</w:tr>
      <w:tr w:rsidR="00CE358E" w:rsidRPr="00667522" w:rsidTr="00CE358E">
        <w:tc>
          <w:tcPr>
            <w:tcW w:w="498" w:type="dxa"/>
          </w:tcPr>
          <w:p w:rsidR="00CE358E" w:rsidRPr="00667522" w:rsidRDefault="00CE358E" w:rsidP="00CE3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5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9" w:type="dxa"/>
          </w:tcPr>
          <w:p w:rsidR="00CE358E" w:rsidRPr="00C310C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752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СОГУ</w:t>
            </w:r>
            <w:r w:rsidRPr="0066752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6946" w:type="dxa"/>
          </w:tcPr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  <w:p w:rsidR="00CE358E" w:rsidRDefault="00CE358E" w:rsidP="00CE3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C31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Intercultural Dialogue in Learning Foreign Languages Via Films</w:t>
            </w:r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DIALCUL“</w:t>
            </w:r>
            <w:proofErr w:type="gramEnd"/>
          </w:p>
          <w:p w:rsidR="00CE358E" w:rsidRPr="00CB0A81" w:rsidRDefault="00CE358E" w:rsidP="00CE3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621022-EPP-1-2020-1-RU-EPPJMO-MODUL</w:t>
            </w:r>
          </w:p>
        </w:tc>
      </w:tr>
    </w:tbl>
    <w:p w:rsidR="00CE358E" w:rsidRDefault="00CE358E" w:rsidP="005251AB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</w:p>
    <w:p w:rsidR="00342821" w:rsidRPr="005251AB" w:rsidRDefault="00342821" w:rsidP="005251AB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5251AB">
        <w:rPr>
          <w:sz w:val="28"/>
          <w:szCs w:val="28"/>
        </w:rPr>
        <w:t>По результатам 201</w:t>
      </w:r>
      <w:r w:rsidR="005055EA" w:rsidRPr="005251AB">
        <w:rPr>
          <w:sz w:val="28"/>
          <w:szCs w:val="28"/>
        </w:rPr>
        <w:t>9</w:t>
      </w:r>
      <w:r w:rsidRPr="005251AB">
        <w:rPr>
          <w:sz w:val="28"/>
          <w:szCs w:val="28"/>
        </w:rPr>
        <w:t xml:space="preserve"> года СОГУ состоит в партнерских отношениях с </w:t>
      </w:r>
      <w:r w:rsidR="00B81739" w:rsidRPr="005251AB">
        <w:rPr>
          <w:sz w:val="28"/>
          <w:szCs w:val="28"/>
        </w:rPr>
        <w:t>4</w:t>
      </w:r>
      <w:r w:rsidR="00DC4954" w:rsidRPr="005251AB">
        <w:rPr>
          <w:sz w:val="28"/>
          <w:szCs w:val="28"/>
        </w:rPr>
        <w:t>6</w:t>
      </w:r>
      <w:r w:rsidRPr="005251AB">
        <w:rPr>
          <w:sz w:val="28"/>
          <w:szCs w:val="28"/>
        </w:rPr>
        <w:t xml:space="preserve"> зарубежными вузами и организациями Европы, Америки, Азии</w:t>
      </w:r>
      <w:r w:rsidR="00B81739" w:rsidRPr="005251AB">
        <w:rPr>
          <w:sz w:val="28"/>
          <w:szCs w:val="28"/>
        </w:rPr>
        <w:t xml:space="preserve"> </w:t>
      </w:r>
      <w:r w:rsidRPr="005251AB">
        <w:rPr>
          <w:sz w:val="28"/>
          <w:szCs w:val="28"/>
        </w:rPr>
        <w:t>и Ближнего Востока.</w:t>
      </w:r>
    </w:p>
    <w:p w:rsidR="001910C9" w:rsidRPr="00CE358E" w:rsidRDefault="001910C9" w:rsidP="005251AB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CE358E">
        <w:rPr>
          <w:sz w:val="28"/>
          <w:szCs w:val="28"/>
        </w:rPr>
        <w:t>Результаты приемной кампании 201</w:t>
      </w:r>
      <w:r w:rsidR="00DC4954" w:rsidRPr="00CE358E">
        <w:rPr>
          <w:sz w:val="28"/>
          <w:szCs w:val="28"/>
        </w:rPr>
        <w:t>9</w:t>
      </w:r>
      <w:r w:rsidRPr="00CE358E">
        <w:rPr>
          <w:sz w:val="28"/>
          <w:szCs w:val="28"/>
        </w:rPr>
        <w:t xml:space="preserve"> года говорят о существенном повышении интереса к университету иностранных абитуриентов. При регулярном, но единичном наборе абитуриентов из дальнего зарубежья, основной контингент иностранных студентов СОГУ – граждане из стран бывшего СССР. </w:t>
      </w:r>
    </w:p>
    <w:p w:rsidR="00CE358E" w:rsidRPr="00CE358E" w:rsidRDefault="00CE358E" w:rsidP="00CE358E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CE358E">
        <w:rPr>
          <w:sz w:val="28"/>
          <w:szCs w:val="28"/>
        </w:rPr>
        <w:t>В 2019 году СОГУ заключил соглашения с четырьмя ведущими вузами Испании – Университет Алкала, университет Альфонсо Х Мудрого, университет Изабеллы I, Университет Овьедо. Стороны сотрудничают в области образовательной и научно-исследовательской деятельности, организуют академические и культурные обмены между университетами.</w:t>
      </w:r>
    </w:p>
    <w:p w:rsidR="00CE358E" w:rsidRPr="00DF3C29" w:rsidRDefault="00CE358E" w:rsidP="00CE358E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CE358E">
        <w:rPr>
          <w:sz w:val="28"/>
          <w:szCs w:val="28"/>
        </w:rPr>
        <w:t xml:space="preserve">В рамках реализации соглашения о сотрудничестве, подписанного в 2019 году, </w:t>
      </w:r>
      <w:r w:rsidRPr="00DF3C29">
        <w:rPr>
          <w:sz w:val="28"/>
          <w:szCs w:val="28"/>
        </w:rPr>
        <w:t>СОГУ вместе с Университетом Изабеллы I (Испания) готовит онлайн курс о Целях устойчивого развития ООН. Курс будет размещен на платформе Университетом Изабеллы I в 2020 году.</w:t>
      </w:r>
    </w:p>
    <w:p w:rsidR="00CE358E" w:rsidRDefault="00CE358E" w:rsidP="00DF3C29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DF3C29">
        <w:rPr>
          <w:sz w:val="28"/>
          <w:szCs w:val="28"/>
        </w:rPr>
        <w:t>На базе Культурно–языкового центра СОГУ в 2019 году была открыта программа «Курс разговорного испанского языка», обучение на котор</w:t>
      </w:r>
      <w:r w:rsidR="00DF3C29" w:rsidRPr="00DF3C29">
        <w:rPr>
          <w:sz w:val="28"/>
          <w:szCs w:val="28"/>
        </w:rPr>
        <w:t>о</w:t>
      </w:r>
      <w:r w:rsidRPr="00DF3C29">
        <w:rPr>
          <w:sz w:val="28"/>
          <w:szCs w:val="28"/>
        </w:rPr>
        <w:t xml:space="preserve">й проходят </w:t>
      </w:r>
      <w:r w:rsidR="00DF3C29" w:rsidRPr="00DF3C29">
        <w:rPr>
          <w:sz w:val="28"/>
          <w:szCs w:val="28"/>
        </w:rPr>
        <w:t xml:space="preserve">бесплатно </w:t>
      </w:r>
      <w:r w:rsidRPr="00DF3C29">
        <w:rPr>
          <w:sz w:val="28"/>
          <w:szCs w:val="28"/>
        </w:rPr>
        <w:t xml:space="preserve">около 80 </w:t>
      </w:r>
      <w:r w:rsidR="00DF3C29" w:rsidRPr="00DF3C29">
        <w:rPr>
          <w:sz w:val="28"/>
          <w:szCs w:val="28"/>
        </w:rPr>
        <w:t>студентов и сотрудников СОГУ</w:t>
      </w:r>
      <w:r w:rsidRPr="00DF3C29">
        <w:rPr>
          <w:sz w:val="28"/>
          <w:szCs w:val="28"/>
        </w:rPr>
        <w:t>. Преподаватель испанского языка СОГУ</w:t>
      </w:r>
      <w:r w:rsidR="00DF3C29" w:rsidRPr="00DF3C29">
        <w:rPr>
          <w:sz w:val="28"/>
          <w:szCs w:val="28"/>
        </w:rPr>
        <w:t xml:space="preserve"> </w:t>
      </w:r>
      <w:r w:rsidRPr="00DF3C29">
        <w:rPr>
          <w:sz w:val="28"/>
          <w:szCs w:val="28"/>
        </w:rPr>
        <w:t xml:space="preserve">прошла стажировку в языковом центре </w:t>
      </w:r>
      <w:proofErr w:type="spellStart"/>
      <w:r w:rsidRPr="00DF3C29">
        <w:rPr>
          <w:sz w:val="28"/>
          <w:szCs w:val="28"/>
        </w:rPr>
        <w:t>Местер</w:t>
      </w:r>
      <w:proofErr w:type="spellEnd"/>
      <w:r w:rsidRPr="00DF3C29">
        <w:rPr>
          <w:sz w:val="28"/>
          <w:szCs w:val="28"/>
        </w:rPr>
        <w:t xml:space="preserve"> в г. Саламанка (Испания).</w:t>
      </w:r>
    </w:p>
    <w:p w:rsidR="00DF3C29" w:rsidRPr="00DF3C29" w:rsidRDefault="00DF3C29" w:rsidP="00DF3C29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2019 году</w:t>
      </w:r>
      <w:r w:rsidRPr="00DF3C29">
        <w:rPr>
          <w:sz w:val="28"/>
          <w:szCs w:val="28"/>
        </w:rPr>
        <w:t xml:space="preserve"> Чрезвычайный и Полномочный Посол Ирана в РФ</w:t>
      </w:r>
      <w:r w:rsidRPr="00DF3C29">
        <w:rPr>
          <w:sz w:val="28"/>
          <w:szCs w:val="28"/>
        </w:rPr>
        <w:t xml:space="preserve"> </w:t>
      </w:r>
      <w:r w:rsidRPr="00DF3C29">
        <w:rPr>
          <w:sz w:val="28"/>
          <w:szCs w:val="28"/>
        </w:rPr>
        <w:t xml:space="preserve">наградил благодарственными грамотами и подарками четыре лучших центра </w:t>
      </w:r>
      <w:r w:rsidRPr="00DF3C29">
        <w:rPr>
          <w:sz w:val="28"/>
          <w:szCs w:val="28"/>
        </w:rPr>
        <w:lastRenderedPageBreak/>
        <w:t>иранистики</w:t>
      </w:r>
      <w:r w:rsidRPr="00DF3C29">
        <w:rPr>
          <w:sz w:val="28"/>
          <w:szCs w:val="28"/>
        </w:rPr>
        <w:t xml:space="preserve"> в России</w:t>
      </w:r>
      <w:r w:rsidRPr="00DF3C29">
        <w:rPr>
          <w:sz w:val="28"/>
          <w:szCs w:val="28"/>
        </w:rPr>
        <w:t xml:space="preserve">. За выдающуюся работу в области изучения Ирана и персидского языка </w:t>
      </w:r>
      <w:r w:rsidRPr="00DF3C29">
        <w:rPr>
          <w:sz w:val="28"/>
          <w:szCs w:val="28"/>
        </w:rPr>
        <w:t>был отмечен</w:t>
      </w:r>
      <w:r w:rsidRPr="00DF3C29">
        <w:rPr>
          <w:sz w:val="28"/>
          <w:szCs w:val="28"/>
        </w:rPr>
        <w:t xml:space="preserve"> Центр иранской культуры и языка фарси СОГУ. Церемония награждения состоялась в рамках V Форума иранистов и преподавателей персидского языка России.</w:t>
      </w:r>
    </w:p>
    <w:p w:rsidR="00DF3C29" w:rsidRDefault="00DF3C29" w:rsidP="00DF3C29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DF3C29">
        <w:rPr>
          <w:sz w:val="28"/>
          <w:szCs w:val="28"/>
        </w:rPr>
        <w:t xml:space="preserve">В 2019 году </w:t>
      </w:r>
      <w:r w:rsidRPr="00DF3C29">
        <w:rPr>
          <w:sz w:val="28"/>
          <w:szCs w:val="28"/>
        </w:rPr>
        <w:t xml:space="preserve">СОГУ и Национальный архив Финляндии реализовали </w:t>
      </w:r>
      <w:r w:rsidRPr="00DF3C29">
        <w:rPr>
          <w:sz w:val="28"/>
          <w:szCs w:val="28"/>
        </w:rPr>
        <w:t>совместный</w:t>
      </w:r>
      <w:r w:rsidRPr="00DF3C29">
        <w:rPr>
          <w:sz w:val="28"/>
          <w:szCs w:val="28"/>
        </w:rPr>
        <w:t xml:space="preserve"> исследовательский проект</w:t>
      </w:r>
      <w:r w:rsidRPr="00DF3C29">
        <w:rPr>
          <w:sz w:val="28"/>
          <w:szCs w:val="28"/>
        </w:rPr>
        <w:t xml:space="preserve">, посвященный истории Великой Отечественной войны.  </w:t>
      </w:r>
    </w:p>
    <w:p w:rsidR="00DF3C29" w:rsidRPr="00DF3C29" w:rsidRDefault="00DF3C29" w:rsidP="00DF3C29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DF3C29">
        <w:rPr>
          <w:sz w:val="28"/>
          <w:szCs w:val="28"/>
        </w:rPr>
        <w:t xml:space="preserve">В мае 2019 года в СОГУ при участии делегации Посольства Финляндии был реализован культурно-просветительский проект. </w:t>
      </w:r>
    </w:p>
    <w:p w:rsidR="00281814" w:rsidRPr="00056D55" w:rsidRDefault="00056D55" w:rsidP="00056D55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056D55">
        <w:rPr>
          <w:sz w:val="28"/>
          <w:szCs w:val="28"/>
        </w:rPr>
        <w:t xml:space="preserve">В 2019 году в </w:t>
      </w:r>
      <w:r w:rsidR="00281814" w:rsidRPr="00056D55">
        <w:rPr>
          <w:sz w:val="28"/>
          <w:szCs w:val="28"/>
        </w:rPr>
        <w:t xml:space="preserve">СОГУ в </w:t>
      </w:r>
      <w:r w:rsidRPr="00056D55">
        <w:rPr>
          <w:sz w:val="28"/>
          <w:szCs w:val="28"/>
        </w:rPr>
        <w:t>два</w:t>
      </w:r>
      <w:r w:rsidR="00281814" w:rsidRPr="00056D55">
        <w:rPr>
          <w:sz w:val="28"/>
          <w:szCs w:val="28"/>
        </w:rPr>
        <w:t xml:space="preserve"> раза увеличилось количество студентов</w:t>
      </w:r>
      <w:r w:rsidRPr="00056D55">
        <w:rPr>
          <w:sz w:val="28"/>
          <w:szCs w:val="28"/>
        </w:rPr>
        <w:t xml:space="preserve"> из стран Африки</w:t>
      </w:r>
      <w:r w:rsidR="00281814" w:rsidRPr="00056D55">
        <w:rPr>
          <w:sz w:val="28"/>
          <w:szCs w:val="28"/>
        </w:rPr>
        <w:t xml:space="preserve">. В </w:t>
      </w:r>
      <w:r w:rsidRPr="00056D55">
        <w:rPr>
          <w:sz w:val="28"/>
          <w:szCs w:val="28"/>
        </w:rPr>
        <w:t>2018 году</w:t>
      </w:r>
      <w:r w:rsidR="00281814" w:rsidRPr="00056D55">
        <w:rPr>
          <w:sz w:val="28"/>
          <w:szCs w:val="28"/>
        </w:rPr>
        <w:t xml:space="preserve"> году в вузе обучалось 18 студентов, в </w:t>
      </w:r>
      <w:r w:rsidRPr="00056D55">
        <w:rPr>
          <w:sz w:val="28"/>
          <w:szCs w:val="28"/>
        </w:rPr>
        <w:t>2019</w:t>
      </w:r>
      <w:r w:rsidR="00281814" w:rsidRPr="00056D55">
        <w:rPr>
          <w:sz w:val="28"/>
          <w:szCs w:val="28"/>
        </w:rPr>
        <w:t xml:space="preserve"> году –</w:t>
      </w:r>
      <w:r w:rsidRPr="00056D55">
        <w:rPr>
          <w:sz w:val="28"/>
          <w:szCs w:val="28"/>
        </w:rPr>
        <w:t xml:space="preserve"> </w:t>
      </w:r>
      <w:r w:rsidR="00281814" w:rsidRPr="00056D55">
        <w:rPr>
          <w:sz w:val="28"/>
          <w:szCs w:val="28"/>
        </w:rPr>
        <w:t xml:space="preserve">40. </w:t>
      </w:r>
    </w:p>
    <w:p w:rsidR="00056D55" w:rsidRPr="00DF3C29" w:rsidRDefault="00056D55" w:rsidP="00056D55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DF3C29">
        <w:rPr>
          <w:sz w:val="28"/>
          <w:szCs w:val="28"/>
        </w:rPr>
        <w:t>По итогам прошедшего в 2019 году конкурса Министерства науки и высшего образования Российской Федерации СОГУ впервые получил возможность обучения в 2020/2021 учебном году иностранных граждан и лиц без гражданства на Подготовительном отделении для иностранных граждан за счет бюджетных ассигнований федерального бюджета в соответствии с квотой, установленной Правительством Российской Федерации. Общее количество мест для приема иностранных студентов на подготовительное отделение СОГУ – 35.</w:t>
      </w:r>
    </w:p>
    <w:p w:rsidR="00342821" w:rsidRPr="00F92EB1" w:rsidRDefault="00342821" w:rsidP="001910C9">
      <w:pPr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5EA" w:rsidRPr="0084545F" w:rsidRDefault="00056D55" w:rsidP="00056D55">
      <w:pPr>
        <w:pStyle w:val="a8"/>
        <w:numPr>
          <w:ilvl w:val="0"/>
          <w:numId w:val="17"/>
        </w:numPr>
        <w:snapToGrid w:val="0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54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Внеучебная</w:t>
      </w:r>
      <w:r w:rsidR="00342821" w:rsidRPr="008454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работа</w:t>
      </w:r>
    </w:p>
    <w:p w:rsidR="00056D55" w:rsidRPr="0084545F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84545F">
        <w:rPr>
          <w:sz w:val="28"/>
          <w:szCs w:val="28"/>
        </w:rPr>
        <w:t>Внеучебная</w:t>
      </w:r>
      <w:r w:rsidRPr="0084545F">
        <w:rPr>
          <w:sz w:val="28"/>
          <w:szCs w:val="28"/>
        </w:rPr>
        <w:t xml:space="preserve"> работа</w:t>
      </w:r>
      <w:r w:rsidRPr="0084545F">
        <w:rPr>
          <w:sz w:val="28"/>
          <w:szCs w:val="28"/>
        </w:rPr>
        <w:t xml:space="preserve"> </w:t>
      </w:r>
      <w:r w:rsidRPr="0084545F">
        <w:rPr>
          <w:sz w:val="28"/>
          <w:szCs w:val="28"/>
        </w:rPr>
        <w:t xml:space="preserve">является неотъемлемой частью образовательного процесса и проводится в соответствии с утвержденной Концепцией воспитательной работы СОГУ. </w:t>
      </w:r>
    </w:p>
    <w:p w:rsidR="00056D55" w:rsidRPr="0084545F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AC5DFC">
        <w:rPr>
          <w:sz w:val="28"/>
          <w:szCs w:val="28"/>
        </w:rPr>
        <w:t>В соответствии с целями и задачами воспитания студенческой молодёжи социальная политика вуза включает 4 основных направления:</w:t>
      </w:r>
    </w:p>
    <w:p w:rsidR="00056D55" w:rsidRPr="00AC5DFC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AC5DFC">
        <w:rPr>
          <w:sz w:val="28"/>
          <w:szCs w:val="28"/>
        </w:rPr>
        <w:t>духовно-нравственное и гражданско-патриотическое воспитание;</w:t>
      </w:r>
    </w:p>
    <w:p w:rsidR="00056D55" w:rsidRPr="00AC5DFC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AC5DFC">
        <w:rPr>
          <w:sz w:val="28"/>
          <w:szCs w:val="28"/>
        </w:rPr>
        <w:t>поддержка и развитие творческого потенциала студентов;</w:t>
      </w:r>
    </w:p>
    <w:p w:rsidR="00056D55" w:rsidRPr="00AC5DFC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AC5DFC">
        <w:rPr>
          <w:sz w:val="28"/>
          <w:szCs w:val="28"/>
        </w:rPr>
        <w:t>формирование здорового образа жизни;</w:t>
      </w:r>
    </w:p>
    <w:p w:rsidR="00056D55" w:rsidRPr="00AC5DFC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AC5DFC">
        <w:rPr>
          <w:sz w:val="28"/>
          <w:szCs w:val="28"/>
        </w:rPr>
        <w:t>развитие студенческого самоуправления.</w:t>
      </w:r>
    </w:p>
    <w:p w:rsidR="00056D55" w:rsidRPr="0084545F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AC5DFC">
        <w:rPr>
          <w:sz w:val="28"/>
          <w:szCs w:val="28"/>
        </w:rPr>
        <w:t>В повседневной работе большое внимание уделяется духовно-нравственному и гражданско-патриотическому воспитанию, которое представляет собой целенаправленную и систематическую деятельность по формированию у студентов норм толерантного поведения, миролюбия, противодействия различным видам экстремизма, патриотических качеств, активной гражданской позиции, способности и готовности выступить в роли гражданина.</w:t>
      </w:r>
      <w:r w:rsidRPr="0084545F">
        <w:rPr>
          <w:sz w:val="28"/>
          <w:szCs w:val="28"/>
        </w:rPr>
        <w:t xml:space="preserve"> </w:t>
      </w:r>
    </w:p>
    <w:p w:rsidR="00056D55" w:rsidRPr="0084545F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84545F">
        <w:rPr>
          <w:sz w:val="28"/>
          <w:szCs w:val="28"/>
        </w:rPr>
        <w:t xml:space="preserve">В рамках реализации данного направления ежегодно проводится комплекс мероприятий, как общеуниверситетских, так и на факультетах, в </w:t>
      </w:r>
      <w:r w:rsidRPr="0084545F">
        <w:rPr>
          <w:sz w:val="28"/>
          <w:szCs w:val="28"/>
        </w:rPr>
        <w:lastRenderedPageBreak/>
        <w:t>тесном сотрудничестве с органами исполнительной власти и различными общественными объединениями.</w:t>
      </w:r>
    </w:p>
    <w:p w:rsidR="00056D55" w:rsidRPr="0084545F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84545F">
        <w:rPr>
          <w:sz w:val="28"/>
          <w:szCs w:val="28"/>
        </w:rPr>
        <w:t xml:space="preserve">Показателем уровня патриотического воспитания студентов является их желание участвовать в патриотических мероприятиях, уважение к историческому прошлому своей страны и подвигу, который совершили наши старшие. Ежегодно 9 мая в СОГУ проходит традиционное празднование Дня Победы. В рамках празднования Дня Победы силами наших студентов готовятся мероприятия с элементами реконструкции времён Великой Отечественной войны, главной целью которых является донесение информации до студенческой молодежи о фронтовых событиях, происходивших в стране в тот период. </w:t>
      </w:r>
    </w:p>
    <w:p w:rsidR="00056D55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84545F">
        <w:rPr>
          <w:sz w:val="28"/>
          <w:szCs w:val="28"/>
        </w:rPr>
        <w:t xml:space="preserve">Немаловажной формой раскрытия творческого потенциала студентов является культурно-массовая работа. </w:t>
      </w:r>
      <w:r w:rsidRPr="00AC5DFC">
        <w:rPr>
          <w:sz w:val="28"/>
          <w:szCs w:val="28"/>
        </w:rPr>
        <w:t xml:space="preserve">В рамках этой работы относительно недавно в структуре университета появился отдел молодежной политики, физической культуры и </w:t>
      </w:r>
      <w:r>
        <w:rPr>
          <w:sz w:val="28"/>
          <w:szCs w:val="28"/>
        </w:rPr>
        <w:t>спорта, основной функцией которого является создание условий для творческой и физической самореализации студентов.</w:t>
      </w:r>
    </w:p>
    <w:p w:rsidR="00056D55" w:rsidRPr="0084545F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AC5DFC">
        <w:rPr>
          <w:sz w:val="28"/>
          <w:szCs w:val="28"/>
        </w:rPr>
        <w:t>В целях эстетического воспитания наши студенты</w:t>
      </w:r>
      <w:r w:rsidRPr="0084545F">
        <w:rPr>
          <w:sz w:val="28"/>
          <w:szCs w:val="28"/>
        </w:rPr>
        <w:t xml:space="preserve"> в течение всего календарного года</w:t>
      </w:r>
      <w:r w:rsidRPr="00AC5DFC">
        <w:rPr>
          <w:sz w:val="28"/>
          <w:szCs w:val="28"/>
        </w:rPr>
        <w:t xml:space="preserve"> посещают спектакли театров республики</w:t>
      </w:r>
      <w:r w:rsidRPr="0084545F">
        <w:rPr>
          <w:sz w:val="28"/>
          <w:szCs w:val="28"/>
        </w:rPr>
        <w:t>.</w:t>
      </w:r>
    </w:p>
    <w:p w:rsidR="00056D55" w:rsidRPr="0084545F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84545F">
        <w:rPr>
          <w:sz w:val="28"/>
          <w:szCs w:val="28"/>
        </w:rPr>
        <w:t xml:space="preserve">Ежегодно 25 января в университете проходит «День российского студенчества». В мероприятии принимают участие не только студенты нашего вуза, но и всех высших образовательных учреждений республики. </w:t>
      </w:r>
    </w:p>
    <w:p w:rsidR="00056D55" w:rsidRPr="0084545F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84545F">
        <w:rPr>
          <w:sz w:val="28"/>
          <w:szCs w:val="28"/>
        </w:rPr>
        <w:t xml:space="preserve">Традиционными и очень востребованными в студенческой среде являются различные фестивали творчества студентов. </w:t>
      </w:r>
    </w:p>
    <w:p w:rsidR="00056D55" w:rsidRPr="0084545F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84545F">
        <w:rPr>
          <w:sz w:val="28"/>
          <w:szCs w:val="28"/>
        </w:rPr>
        <w:t>В 2020 году связи со 100-летним юбилеем СОГУ нами планируется расширить масштаб мероприятий.</w:t>
      </w:r>
    </w:p>
    <w:p w:rsidR="00056D55" w:rsidRPr="0084545F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84545F">
        <w:rPr>
          <w:sz w:val="28"/>
          <w:szCs w:val="28"/>
        </w:rPr>
        <w:t>В</w:t>
      </w:r>
      <w:r w:rsidRPr="0084545F">
        <w:rPr>
          <w:sz w:val="28"/>
          <w:szCs w:val="28"/>
        </w:rPr>
        <w:t xml:space="preserve"> ноябре </w:t>
      </w:r>
      <w:r w:rsidRPr="0084545F">
        <w:rPr>
          <w:sz w:val="28"/>
          <w:szCs w:val="28"/>
        </w:rPr>
        <w:t>2019</w:t>
      </w:r>
      <w:r w:rsidRPr="0084545F">
        <w:rPr>
          <w:sz w:val="28"/>
          <w:szCs w:val="28"/>
        </w:rPr>
        <w:t xml:space="preserve"> года сборная команда КВН </w:t>
      </w:r>
      <w:r w:rsidRPr="0084545F">
        <w:rPr>
          <w:sz w:val="28"/>
          <w:szCs w:val="28"/>
        </w:rPr>
        <w:t xml:space="preserve">СОГУ </w:t>
      </w:r>
      <w:r w:rsidRPr="0084545F">
        <w:rPr>
          <w:sz w:val="28"/>
          <w:szCs w:val="28"/>
        </w:rPr>
        <w:t>«Город 313» стала победителем межрегиональной краснодарской лиги КВН и получила приглашение на фестиваль «КиВиН-2020».</w:t>
      </w:r>
    </w:p>
    <w:p w:rsidR="00056D55" w:rsidRPr="00AC5DFC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AC5DFC">
        <w:rPr>
          <w:sz w:val="28"/>
          <w:szCs w:val="28"/>
        </w:rPr>
        <w:t xml:space="preserve">Важным направлением деятельности является формирование здорового образа жизни студентов, качество питание, качество предоставления услуг общежитий, которые нами рассматриваются в качестве важнейшей составляющей учебно-воспитательного процесса. Для более конструктивной и плодотворной работы в структуру университета внесены изменения и создан отдел по социальной политике. </w:t>
      </w:r>
    </w:p>
    <w:p w:rsidR="00056D55" w:rsidRPr="0084545F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84545F">
        <w:rPr>
          <w:sz w:val="28"/>
          <w:szCs w:val="28"/>
        </w:rPr>
        <w:t xml:space="preserve">В </w:t>
      </w:r>
      <w:r w:rsidR="0084545F" w:rsidRPr="0084545F">
        <w:rPr>
          <w:sz w:val="28"/>
          <w:szCs w:val="28"/>
        </w:rPr>
        <w:t>2019</w:t>
      </w:r>
      <w:r w:rsidRPr="0084545F">
        <w:rPr>
          <w:sz w:val="28"/>
          <w:szCs w:val="28"/>
        </w:rPr>
        <w:t xml:space="preserve"> году </w:t>
      </w:r>
      <w:r w:rsidR="0084545F" w:rsidRPr="0084545F">
        <w:rPr>
          <w:sz w:val="28"/>
          <w:szCs w:val="28"/>
        </w:rPr>
        <w:t>был</w:t>
      </w:r>
      <w:r w:rsidRPr="0084545F">
        <w:rPr>
          <w:sz w:val="28"/>
          <w:szCs w:val="28"/>
        </w:rPr>
        <w:t xml:space="preserve"> возобнов</w:t>
      </w:r>
      <w:r w:rsidR="0084545F" w:rsidRPr="0084545F">
        <w:rPr>
          <w:sz w:val="28"/>
          <w:szCs w:val="28"/>
        </w:rPr>
        <w:t>лен</w:t>
      </w:r>
      <w:r w:rsidRPr="0084545F">
        <w:rPr>
          <w:sz w:val="28"/>
          <w:szCs w:val="28"/>
        </w:rPr>
        <w:t xml:space="preserve"> Чемпионат студентов по мини-футболу, который пользуется огромной популярностью в молодежной среде. Соревнования проходили в течение нескольких месяцев. Общее количество студентов, ежегодно принимающих участие в турнире, а это означает, что они регулярно занимаются физической культурой и спортом, составляет порядка 350 человек. </w:t>
      </w:r>
    </w:p>
    <w:p w:rsidR="00056D55" w:rsidRPr="00AC5DFC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84545F">
        <w:rPr>
          <w:sz w:val="28"/>
          <w:szCs w:val="28"/>
        </w:rPr>
        <w:lastRenderedPageBreak/>
        <w:t>Ряд спортивных мероприятий стали традиционными для нашего вуза, например, проведение студенческой лиги по волейболу. Соревнования проходят на протяжении нескольких месяцев и студенческие команды факультетов, как среди девушек, так и парней, выявляют сильнейших.</w:t>
      </w:r>
    </w:p>
    <w:p w:rsidR="00056D55" w:rsidRPr="00AC5DFC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84545F">
        <w:rPr>
          <w:sz w:val="28"/>
          <w:szCs w:val="28"/>
        </w:rPr>
        <w:t xml:space="preserve">Сегодня у обучающихся Северо-Осетинского государственного университета есть возможность на бесплатной основе посещать спортивные секции по волейболу и баскетболу, тренажерный зал и настольный теннис, бассейн в </w:t>
      </w:r>
      <w:r w:rsidRPr="00AC5DFC">
        <w:rPr>
          <w:sz w:val="28"/>
          <w:szCs w:val="28"/>
        </w:rPr>
        <w:t xml:space="preserve">спортивно-оздоровительном комплексе «Дельфин». </w:t>
      </w:r>
    </w:p>
    <w:p w:rsidR="00056D55" w:rsidRPr="0084545F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AC5DFC">
        <w:rPr>
          <w:sz w:val="28"/>
          <w:szCs w:val="28"/>
        </w:rPr>
        <w:t xml:space="preserve">Кроме того, в течение года проводятся тематические мероприятия, направленные на противодействие асоциальным явлениям в молодежной среде. </w:t>
      </w:r>
      <w:r w:rsidRPr="0084545F">
        <w:rPr>
          <w:sz w:val="28"/>
          <w:szCs w:val="28"/>
        </w:rPr>
        <w:t>Организаторами мероприятий совместно с университетом выступают МВД по РСО-Алания, Республиканский центр по профилактике и борьбе со СПИД и другие заинтересованные государственные структуры.</w:t>
      </w:r>
    </w:p>
    <w:p w:rsidR="00056D55" w:rsidRPr="0084545F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84545F">
        <w:rPr>
          <w:sz w:val="28"/>
          <w:szCs w:val="28"/>
        </w:rPr>
        <w:t xml:space="preserve">Регулярно на всех факультетах университета проводятся семинары по профилактике ВИЧ-инфекции и наркомании. </w:t>
      </w:r>
    </w:p>
    <w:p w:rsidR="00056D55" w:rsidRPr="0084545F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AC5DFC">
        <w:rPr>
          <w:sz w:val="28"/>
          <w:szCs w:val="28"/>
        </w:rPr>
        <w:t xml:space="preserve">Большое внимание уделяется оздоровлению студентов. </w:t>
      </w:r>
      <w:r w:rsidRPr="0084545F">
        <w:rPr>
          <w:sz w:val="28"/>
          <w:szCs w:val="28"/>
        </w:rPr>
        <w:t xml:space="preserve">Ежегодно обучающиеся из числа сирот, инвалидов, многодетных семей, отличников и активистов направляются на спортивно-оздоровительный отдых на побережье Черного моря и в горные районы республики. </w:t>
      </w:r>
    </w:p>
    <w:p w:rsidR="00056D55" w:rsidRPr="00AC5DFC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молодежной политики университета на протяжении ряда лет является развитие студенческого самоуправления, стимулирование общественно-политической и социальной активности студентов. </w:t>
      </w:r>
      <w:r w:rsidRPr="00AC5DFC">
        <w:rPr>
          <w:sz w:val="28"/>
          <w:szCs w:val="28"/>
        </w:rPr>
        <w:t>Главной целью студенческого самоуправления является воспитание у студентов гражданской активности и ответственного отношения к учебе, общественной деятельности, формирование лидерских качеств у будущих специалистов.</w:t>
      </w:r>
    </w:p>
    <w:p w:rsidR="00056D55" w:rsidRPr="00AC5DFC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AC5DFC">
        <w:rPr>
          <w:sz w:val="28"/>
          <w:szCs w:val="28"/>
        </w:rPr>
        <w:t>В СОГУ студенческое самоуправление представлено несколькими общественными организациями, такими как Профсоюзная организация студентов; Студенческий спортивный клуб «Атлант»; Патриотический клуб «</w:t>
      </w:r>
      <w:proofErr w:type="spellStart"/>
      <w:r w:rsidRPr="00AC5DFC">
        <w:rPr>
          <w:sz w:val="28"/>
          <w:szCs w:val="28"/>
        </w:rPr>
        <w:t>Асгар</w:t>
      </w:r>
      <w:proofErr w:type="spellEnd"/>
      <w:r w:rsidRPr="00AC5DFC">
        <w:rPr>
          <w:sz w:val="28"/>
          <w:szCs w:val="28"/>
        </w:rPr>
        <w:t xml:space="preserve">»; Студенческий совет общежитий; Экологический клуб «Виола»; Студенческий </w:t>
      </w:r>
      <w:proofErr w:type="spellStart"/>
      <w:r w:rsidRPr="00AC5DFC">
        <w:rPr>
          <w:sz w:val="28"/>
          <w:szCs w:val="28"/>
        </w:rPr>
        <w:t>медиацентр</w:t>
      </w:r>
      <w:proofErr w:type="spellEnd"/>
      <w:r w:rsidRPr="00AC5DFC">
        <w:rPr>
          <w:sz w:val="28"/>
          <w:szCs w:val="28"/>
        </w:rPr>
        <w:t xml:space="preserve">; Интеллектуальный клуб; Добровольческий отряд и Студенческий стройотряд, которые в свою очередь входят и образуют Объединенный совет обучающихся университета. </w:t>
      </w:r>
    </w:p>
    <w:p w:rsidR="00056D55" w:rsidRPr="00AC5DFC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AC5DFC">
        <w:rPr>
          <w:sz w:val="28"/>
          <w:szCs w:val="28"/>
        </w:rPr>
        <w:t xml:space="preserve">Следует отметить работу студенческого актива, который ярко проявляет себя при подготовке и реализации творческих и социальных проектов, благотворительных акций, интеллектуальных игр, спортивно-массовых и культурно-массовых мероприятий, экологических субботников и других мероприятиях. </w:t>
      </w:r>
    </w:p>
    <w:p w:rsidR="00056D55" w:rsidRPr="0084545F" w:rsidRDefault="00056D55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84545F">
        <w:rPr>
          <w:sz w:val="28"/>
          <w:szCs w:val="28"/>
        </w:rPr>
        <w:t xml:space="preserve">Одним из главных направлений деятельности нашего университета является трудоустройство выпускников. В </w:t>
      </w:r>
      <w:r w:rsidR="0084545F" w:rsidRPr="0084545F">
        <w:rPr>
          <w:sz w:val="28"/>
          <w:szCs w:val="28"/>
        </w:rPr>
        <w:t>2019</w:t>
      </w:r>
      <w:r w:rsidRPr="0084545F">
        <w:rPr>
          <w:sz w:val="28"/>
          <w:szCs w:val="28"/>
        </w:rPr>
        <w:t xml:space="preserve"> году создана Служба содействия трудоустройству выпускников, сотрудниками которой формируется база данных выпускников и потенциальных работодателей.</w:t>
      </w:r>
    </w:p>
    <w:p w:rsidR="004F6D79" w:rsidRPr="005055EA" w:rsidRDefault="004F6D79" w:rsidP="005055EA">
      <w:pPr>
        <w:pStyle w:val="ac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31221B" w:rsidRPr="004F6D79" w:rsidRDefault="00342821" w:rsidP="004F6D79">
      <w:pPr>
        <w:pStyle w:val="a8"/>
        <w:numPr>
          <w:ilvl w:val="0"/>
          <w:numId w:val="17"/>
        </w:numPr>
        <w:snapToGri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92E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Материально-техническое обеспечение</w:t>
      </w:r>
    </w:p>
    <w:p w:rsidR="00342821" w:rsidRPr="0084545F" w:rsidRDefault="00342821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84545F">
        <w:rPr>
          <w:sz w:val="28"/>
          <w:szCs w:val="28"/>
        </w:rPr>
        <w:t xml:space="preserve">Для обеспечения образовательной деятельности университет располагает объектами недвижимости общей площадью 88324 кв. м, в том числе 19 учебно-лабораторными зданиями общей площадью 76394 кв. м, оборудованными системой видеонаблюдения, охранно-пожарной сигнализацией, имеющими все виды благоустройства. </w:t>
      </w:r>
    </w:p>
    <w:p w:rsidR="00342821" w:rsidRPr="0084545F" w:rsidRDefault="00342821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84545F">
        <w:rPr>
          <w:sz w:val="28"/>
          <w:szCs w:val="28"/>
        </w:rPr>
        <w:t xml:space="preserve">Для развития спорта в университете имеется дворец спорта с тремя спортивными залами − борцовский, игровых видов спорта, гимнастический, в здании факультета физической культуры и спорта находятся тренажерный и теннисный залы. </w:t>
      </w:r>
    </w:p>
    <w:p w:rsidR="00342821" w:rsidRPr="0084545F" w:rsidRDefault="00342821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84545F">
        <w:rPr>
          <w:sz w:val="28"/>
          <w:szCs w:val="28"/>
        </w:rPr>
        <w:t>Университетские лаборатории и лекционные аудитории оборудованы современным компьютерным и мультимедийным оборудованием.</w:t>
      </w:r>
    </w:p>
    <w:p w:rsidR="00342821" w:rsidRPr="0084545F" w:rsidRDefault="00342821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84545F">
        <w:rPr>
          <w:sz w:val="28"/>
          <w:szCs w:val="28"/>
        </w:rPr>
        <w:t>Имеется 1503 персональных компьютеров (из них используются в учебном процессе 1050, из которых 635 доступны для использования студентами в свободное от занятий время), 1407 обеспечены доступом в Интернет. Пропускная способность канала для доступа в сеть Интернет составляет 200 Мб/с.</w:t>
      </w:r>
    </w:p>
    <w:p w:rsidR="00342821" w:rsidRPr="0084545F" w:rsidRDefault="00342821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84545F">
        <w:rPr>
          <w:sz w:val="28"/>
          <w:szCs w:val="28"/>
        </w:rPr>
        <w:t xml:space="preserve">Для проведения лекционных, семинарских, лабораторных занятий активно используются современные интерактивные образовательные технологии. </w:t>
      </w:r>
    </w:p>
    <w:p w:rsidR="00342821" w:rsidRPr="0084545F" w:rsidRDefault="00342821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84545F">
        <w:rPr>
          <w:sz w:val="28"/>
          <w:szCs w:val="28"/>
        </w:rPr>
        <w:t xml:space="preserve">Два общежития общей площадью 6982 кв. м. на 398 койко-места </w:t>
      </w:r>
      <w:r w:rsidR="004F6D79" w:rsidRPr="0084545F">
        <w:rPr>
          <w:sz w:val="28"/>
          <w:szCs w:val="28"/>
        </w:rPr>
        <w:t xml:space="preserve">частично </w:t>
      </w:r>
      <w:r w:rsidRPr="0084545F">
        <w:rPr>
          <w:sz w:val="28"/>
          <w:szCs w:val="28"/>
        </w:rPr>
        <w:t>удовлетворяют потребность иногородних студентов в жилье.</w:t>
      </w:r>
    </w:p>
    <w:p w:rsidR="00342821" w:rsidRPr="0084545F" w:rsidRDefault="00342821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84545F">
        <w:rPr>
          <w:sz w:val="28"/>
          <w:szCs w:val="28"/>
        </w:rPr>
        <w:t>Питание студентов и сотрудников ВУЗа осуществляется в четырех столовых на 664 посадочных места.</w:t>
      </w:r>
    </w:p>
    <w:p w:rsidR="00342821" w:rsidRPr="0084545F" w:rsidRDefault="00342821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84545F">
        <w:rPr>
          <w:sz w:val="28"/>
          <w:szCs w:val="28"/>
        </w:rPr>
        <w:t>В университете организовано медицинское обслуживание.</w:t>
      </w:r>
    </w:p>
    <w:p w:rsidR="00342821" w:rsidRPr="0084545F" w:rsidRDefault="00342821" w:rsidP="0084545F">
      <w:pPr>
        <w:pStyle w:val="ac"/>
        <w:adjustRightInd w:val="0"/>
        <w:snapToGrid w:val="0"/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84545F">
        <w:rPr>
          <w:sz w:val="28"/>
          <w:szCs w:val="28"/>
        </w:rPr>
        <w:t>Благодаря развитой внутренней инфраструктуре, университет является комфортным местом для обучения, спортивного и творческого развития студентов.</w:t>
      </w:r>
    </w:p>
    <w:p w:rsidR="00D444CA" w:rsidRPr="00F92EB1" w:rsidRDefault="00D444CA" w:rsidP="00F92EB1">
      <w:pPr>
        <w:pStyle w:val="ac"/>
        <w:snapToGrid w:val="0"/>
        <w:spacing w:before="0" w:beforeAutospacing="0" w:after="0" w:afterAutospacing="0"/>
        <w:jc w:val="both"/>
        <w:rPr>
          <w:sz w:val="28"/>
          <w:szCs w:val="28"/>
        </w:rPr>
      </w:pPr>
    </w:p>
    <w:p w:rsidR="00D444CA" w:rsidRPr="00F92EB1" w:rsidRDefault="00D444CA" w:rsidP="00F92EB1">
      <w:pPr>
        <w:pStyle w:val="ac"/>
        <w:snapToGrid w:val="0"/>
        <w:spacing w:before="0" w:beforeAutospacing="0" w:after="0" w:afterAutospacing="0"/>
        <w:jc w:val="both"/>
        <w:rPr>
          <w:sz w:val="28"/>
          <w:szCs w:val="28"/>
        </w:rPr>
      </w:pPr>
    </w:p>
    <w:p w:rsidR="00D444CA" w:rsidRPr="00F92EB1" w:rsidRDefault="00D444CA" w:rsidP="00F92EB1">
      <w:pPr>
        <w:pStyle w:val="ac"/>
        <w:snapToGrid w:val="0"/>
        <w:spacing w:before="0" w:beforeAutospacing="0" w:after="0" w:afterAutospacing="0"/>
        <w:jc w:val="both"/>
        <w:rPr>
          <w:sz w:val="28"/>
          <w:szCs w:val="28"/>
        </w:rPr>
      </w:pPr>
    </w:p>
    <w:p w:rsidR="00D444CA" w:rsidRPr="00F92EB1" w:rsidRDefault="00D444CA" w:rsidP="00F92EB1">
      <w:pPr>
        <w:pStyle w:val="ac"/>
        <w:snapToGrid w:val="0"/>
        <w:spacing w:before="0" w:beforeAutospacing="0" w:after="0" w:afterAutospacing="0"/>
        <w:jc w:val="both"/>
        <w:rPr>
          <w:sz w:val="28"/>
          <w:szCs w:val="28"/>
        </w:rPr>
      </w:pPr>
    </w:p>
    <w:p w:rsidR="00D444CA" w:rsidRPr="00F92EB1" w:rsidRDefault="00D444CA" w:rsidP="00F92EB1">
      <w:pPr>
        <w:pStyle w:val="ac"/>
        <w:snapToGrid w:val="0"/>
        <w:spacing w:before="0" w:beforeAutospacing="0" w:after="0" w:afterAutospacing="0"/>
        <w:jc w:val="both"/>
        <w:rPr>
          <w:sz w:val="28"/>
          <w:szCs w:val="28"/>
        </w:rPr>
      </w:pPr>
    </w:p>
    <w:p w:rsidR="00342821" w:rsidRPr="00F92EB1" w:rsidRDefault="00342821" w:rsidP="00F92EB1">
      <w:pPr>
        <w:pStyle w:val="ac"/>
        <w:snapToGrid w:val="0"/>
        <w:spacing w:before="0" w:beforeAutospacing="0" w:after="0" w:afterAutospacing="0"/>
        <w:jc w:val="both"/>
        <w:rPr>
          <w:sz w:val="28"/>
          <w:szCs w:val="28"/>
        </w:rPr>
      </w:pPr>
      <w:r w:rsidRPr="00F92EB1">
        <w:rPr>
          <w:sz w:val="28"/>
          <w:szCs w:val="28"/>
        </w:rPr>
        <w:t xml:space="preserve">Ректор </w:t>
      </w:r>
      <w:r w:rsidRPr="00F92EB1">
        <w:rPr>
          <w:sz w:val="28"/>
          <w:szCs w:val="28"/>
        </w:rPr>
        <w:tab/>
      </w:r>
      <w:r w:rsidRPr="00F92EB1">
        <w:rPr>
          <w:sz w:val="28"/>
          <w:szCs w:val="28"/>
        </w:rPr>
        <w:tab/>
      </w:r>
      <w:r w:rsidRPr="00F92EB1">
        <w:rPr>
          <w:sz w:val="28"/>
          <w:szCs w:val="28"/>
        </w:rPr>
        <w:tab/>
      </w:r>
      <w:r w:rsidRPr="00F92EB1">
        <w:rPr>
          <w:sz w:val="28"/>
          <w:szCs w:val="28"/>
        </w:rPr>
        <w:tab/>
      </w:r>
      <w:r w:rsidR="00D444CA" w:rsidRPr="00F92EB1">
        <w:rPr>
          <w:sz w:val="28"/>
          <w:szCs w:val="28"/>
        </w:rPr>
        <w:tab/>
      </w:r>
      <w:r w:rsidRPr="00F92EB1">
        <w:rPr>
          <w:sz w:val="28"/>
          <w:szCs w:val="28"/>
        </w:rPr>
        <w:tab/>
      </w:r>
      <w:r w:rsidRPr="00F92EB1">
        <w:rPr>
          <w:sz w:val="28"/>
          <w:szCs w:val="28"/>
        </w:rPr>
        <w:tab/>
      </w:r>
      <w:r w:rsidRPr="00F92EB1">
        <w:rPr>
          <w:sz w:val="28"/>
          <w:szCs w:val="28"/>
        </w:rPr>
        <w:tab/>
      </w:r>
      <w:r w:rsidRPr="00F92EB1">
        <w:rPr>
          <w:sz w:val="28"/>
          <w:szCs w:val="28"/>
        </w:rPr>
        <w:tab/>
      </w:r>
      <w:r w:rsidRPr="00F92EB1">
        <w:rPr>
          <w:sz w:val="28"/>
          <w:szCs w:val="28"/>
        </w:rPr>
        <w:tab/>
        <w:t xml:space="preserve">А. У. </w:t>
      </w:r>
      <w:proofErr w:type="spellStart"/>
      <w:r w:rsidRPr="00F92EB1">
        <w:rPr>
          <w:sz w:val="28"/>
          <w:szCs w:val="28"/>
        </w:rPr>
        <w:t>Огоев</w:t>
      </w:r>
      <w:proofErr w:type="spellEnd"/>
    </w:p>
    <w:sectPr w:rsidR="00342821" w:rsidRPr="00F92EB1" w:rsidSect="00415BB5">
      <w:foot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58E" w:rsidRDefault="00CE358E" w:rsidP="00235FCE">
      <w:pPr>
        <w:spacing w:after="0" w:line="240" w:lineRule="auto"/>
      </w:pPr>
      <w:r>
        <w:separator/>
      </w:r>
    </w:p>
  </w:endnote>
  <w:endnote w:type="continuationSeparator" w:id="0">
    <w:p w:rsidR="00CE358E" w:rsidRDefault="00CE358E" w:rsidP="0023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54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358E" w:rsidRPr="00C07C3C" w:rsidRDefault="00CE358E">
        <w:pPr>
          <w:pStyle w:val="af1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07C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7C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7C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C07C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58E" w:rsidRDefault="00CE358E" w:rsidP="00235FCE">
      <w:pPr>
        <w:spacing w:after="0" w:line="240" w:lineRule="auto"/>
      </w:pPr>
      <w:r>
        <w:separator/>
      </w:r>
    </w:p>
  </w:footnote>
  <w:footnote w:type="continuationSeparator" w:id="0">
    <w:p w:rsidR="00CE358E" w:rsidRDefault="00CE358E" w:rsidP="0023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6FE"/>
    <w:multiLevelType w:val="hybridMultilevel"/>
    <w:tmpl w:val="8F761856"/>
    <w:lvl w:ilvl="0" w:tplc="0BD2F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7003"/>
    <w:multiLevelType w:val="hybridMultilevel"/>
    <w:tmpl w:val="F46216C4"/>
    <w:lvl w:ilvl="0" w:tplc="0BD2F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2302"/>
    <w:multiLevelType w:val="hybridMultilevel"/>
    <w:tmpl w:val="54D4D18E"/>
    <w:lvl w:ilvl="0" w:tplc="0BD2F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13EB"/>
    <w:multiLevelType w:val="hybridMultilevel"/>
    <w:tmpl w:val="BDA4C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651F"/>
    <w:multiLevelType w:val="hybridMultilevel"/>
    <w:tmpl w:val="209453E0"/>
    <w:lvl w:ilvl="0" w:tplc="0BD2F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B180F"/>
    <w:multiLevelType w:val="hybridMultilevel"/>
    <w:tmpl w:val="B1941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7C03"/>
    <w:multiLevelType w:val="hybridMultilevel"/>
    <w:tmpl w:val="B282C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37BB0"/>
    <w:multiLevelType w:val="hybridMultilevel"/>
    <w:tmpl w:val="DDF81C92"/>
    <w:lvl w:ilvl="0" w:tplc="0BD2F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168FF"/>
    <w:multiLevelType w:val="hybridMultilevel"/>
    <w:tmpl w:val="A8427414"/>
    <w:lvl w:ilvl="0" w:tplc="0BD2F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25350"/>
    <w:multiLevelType w:val="hybridMultilevel"/>
    <w:tmpl w:val="EBAE1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7FF3"/>
    <w:multiLevelType w:val="hybridMultilevel"/>
    <w:tmpl w:val="BCDCC01A"/>
    <w:lvl w:ilvl="0" w:tplc="0BD2F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55D48"/>
    <w:multiLevelType w:val="hybridMultilevel"/>
    <w:tmpl w:val="DC846366"/>
    <w:lvl w:ilvl="0" w:tplc="0BD2F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49E3"/>
    <w:multiLevelType w:val="hybridMultilevel"/>
    <w:tmpl w:val="BF26AB66"/>
    <w:lvl w:ilvl="0" w:tplc="0BD2F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32FD2"/>
    <w:multiLevelType w:val="hybridMultilevel"/>
    <w:tmpl w:val="B5AAABC8"/>
    <w:lvl w:ilvl="0" w:tplc="0BD2F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83079"/>
    <w:multiLevelType w:val="hybridMultilevel"/>
    <w:tmpl w:val="B450F1A0"/>
    <w:lvl w:ilvl="0" w:tplc="0BD2F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510C4"/>
    <w:multiLevelType w:val="hybridMultilevel"/>
    <w:tmpl w:val="B9DCE0C2"/>
    <w:lvl w:ilvl="0" w:tplc="0BD2F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80FD0"/>
    <w:multiLevelType w:val="hybridMultilevel"/>
    <w:tmpl w:val="8710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E1113"/>
    <w:multiLevelType w:val="hybridMultilevel"/>
    <w:tmpl w:val="D19A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72A1D"/>
    <w:multiLevelType w:val="hybridMultilevel"/>
    <w:tmpl w:val="9858F8F4"/>
    <w:lvl w:ilvl="0" w:tplc="0BD2FC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A6C36CF"/>
    <w:multiLevelType w:val="hybridMultilevel"/>
    <w:tmpl w:val="AFB8C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CEF624A"/>
    <w:multiLevelType w:val="hybridMultilevel"/>
    <w:tmpl w:val="E264CB36"/>
    <w:lvl w:ilvl="0" w:tplc="0BD2F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C78E8"/>
    <w:multiLevelType w:val="hybridMultilevel"/>
    <w:tmpl w:val="739EE8C8"/>
    <w:lvl w:ilvl="0" w:tplc="0BD2F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D4F51"/>
    <w:multiLevelType w:val="hybridMultilevel"/>
    <w:tmpl w:val="46FE13AA"/>
    <w:lvl w:ilvl="0" w:tplc="0BD2F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62440"/>
    <w:multiLevelType w:val="hybridMultilevel"/>
    <w:tmpl w:val="D9C4B758"/>
    <w:lvl w:ilvl="0" w:tplc="0BD2F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C617F"/>
    <w:multiLevelType w:val="hybridMultilevel"/>
    <w:tmpl w:val="52727474"/>
    <w:lvl w:ilvl="0" w:tplc="29D8CB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3"/>
  </w:num>
  <w:num w:numId="4">
    <w:abstractNumId w:val="18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22"/>
  </w:num>
  <w:num w:numId="10">
    <w:abstractNumId w:val="5"/>
  </w:num>
  <w:num w:numId="11">
    <w:abstractNumId w:val="16"/>
  </w:num>
  <w:num w:numId="12">
    <w:abstractNumId w:val="13"/>
  </w:num>
  <w:num w:numId="13">
    <w:abstractNumId w:val="17"/>
  </w:num>
  <w:num w:numId="14">
    <w:abstractNumId w:val="1"/>
  </w:num>
  <w:num w:numId="15">
    <w:abstractNumId w:val="9"/>
  </w:num>
  <w:num w:numId="16">
    <w:abstractNumId w:val="10"/>
  </w:num>
  <w:num w:numId="17">
    <w:abstractNumId w:val="24"/>
  </w:num>
  <w:num w:numId="18">
    <w:abstractNumId w:val="12"/>
  </w:num>
  <w:num w:numId="19">
    <w:abstractNumId w:val="11"/>
  </w:num>
  <w:num w:numId="20">
    <w:abstractNumId w:val="7"/>
  </w:num>
  <w:num w:numId="21">
    <w:abstractNumId w:val="20"/>
  </w:num>
  <w:num w:numId="22">
    <w:abstractNumId w:val="14"/>
  </w:num>
  <w:num w:numId="23">
    <w:abstractNumId w:val="3"/>
  </w:num>
  <w:num w:numId="24">
    <w:abstractNumId w:val="15"/>
  </w:num>
  <w:num w:numId="25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CE"/>
    <w:rsid w:val="0000344B"/>
    <w:rsid w:val="00004743"/>
    <w:rsid w:val="00004F45"/>
    <w:rsid w:val="00006051"/>
    <w:rsid w:val="00010197"/>
    <w:rsid w:val="00020764"/>
    <w:rsid w:val="00020D69"/>
    <w:rsid w:val="00022321"/>
    <w:rsid w:val="00023926"/>
    <w:rsid w:val="00023B7F"/>
    <w:rsid w:val="000249D1"/>
    <w:rsid w:val="00024AD9"/>
    <w:rsid w:val="00024C28"/>
    <w:rsid w:val="00026405"/>
    <w:rsid w:val="00030A6D"/>
    <w:rsid w:val="000341FB"/>
    <w:rsid w:val="00037902"/>
    <w:rsid w:val="00040526"/>
    <w:rsid w:val="000419B8"/>
    <w:rsid w:val="00042EEA"/>
    <w:rsid w:val="00044945"/>
    <w:rsid w:val="00045E42"/>
    <w:rsid w:val="000464CB"/>
    <w:rsid w:val="00050AC9"/>
    <w:rsid w:val="00051BBF"/>
    <w:rsid w:val="00051F69"/>
    <w:rsid w:val="00055256"/>
    <w:rsid w:val="000552F7"/>
    <w:rsid w:val="000555C6"/>
    <w:rsid w:val="00055B85"/>
    <w:rsid w:val="000569F1"/>
    <w:rsid w:val="00056D55"/>
    <w:rsid w:val="0006010C"/>
    <w:rsid w:val="00060548"/>
    <w:rsid w:val="00063B65"/>
    <w:rsid w:val="000675F0"/>
    <w:rsid w:val="00071211"/>
    <w:rsid w:val="000725AF"/>
    <w:rsid w:val="000730FD"/>
    <w:rsid w:val="0007708E"/>
    <w:rsid w:val="00077277"/>
    <w:rsid w:val="000778EF"/>
    <w:rsid w:val="00077AD7"/>
    <w:rsid w:val="00077F9A"/>
    <w:rsid w:val="00080453"/>
    <w:rsid w:val="00080C06"/>
    <w:rsid w:val="00080C9D"/>
    <w:rsid w:val="00080F55"/>
    <w:rsid w:val="000816AD"/>
    <w:rsid w:val="00081CB5"/>
    <w:rsid w:val="0008451D"/>
    <w:rsid w:val="00085119"/>
    <w:rsid w:val="0009220E"/>
    <w:rsid w:val="00092858"/>
    <w:rsid w:val="00092E1A"/>
    <w:rsid w:val="00093E8A"/>
    <w:rsid w:val="000953B4"/>
    <w:rsid w:val="0009756D"/>
    <w:rsid w:val="00097877"/>
    <w:rsid w:val="00097E25"/>
    <w:rsid w:val="000A1AF7"/>
    <w:rsid w:val="000A4480"/>
    <w:rsid w:val="000A6135"/>
    <w:rsid w:val="000A6C61"/>
    <w:rsid w:val="000A6CAB"/>
    <w:rsid w:val="000A7B10"/>
    <w:rsid w:val="000B0E63"/>
    <w:rsid w:val="000B109E"/>
    <w:rsid w:val="000B1358"/>
    <w:rsid w:val="000B179C"/>
    <w:rsid w:val="000B272D"/>
    <w:rsid w:val="000B37D9"/>
    <w:rsid w:val="000B7937"/>
    <w:rsid w:val="000B7AB0"/>
    <w:rsid w:val="000C0D5C"/>
    <w:rsid w:val="000C1C56"/>
    <w:rsid w:val="000C2632"/>
    <w:rsid w:val="000C7C68"/>
    <w:rsid w:val="000D22EF"/>
    <w:rsid w:val="000D4ECD"/>
    <w:rsid w:val="000D4FA7"/>
    <w:rsid w:val="000D50C5"/>
    <w:rsid w:val="000D5A15"/>
    <w:rsid w:val="000D6219"/>
    <w:rsid w:val="000D6699"/>
    <w:rsid w:val="000D6FDC"/>
    <w:rsid w:val="000D7B7C"/>
    <w:rsid w:val="000D7BA6"/>
    <w:rsid w:val="000E0925"/>
    <w:rsid w:val="000E0FF3"/>
    <w:rsid w:val="000E2414"/>
    <w:rsid w:val="000E2434"/>
    <w:rsid w:val="000E2774"/>
    <w:rsid w:val="000E4F0A"/>
    <w:rsid w:val="000E539B"/>
    <w:rsid w:val="000E6BD4"/>
    <w:rsid w:val="000E7E90"/>
    <w:rsid w:val="000F106B"/>
    <w:rsid w:val="000F1946"/>
    <w:rsid w:val="000F2E53"/>
    <w:rsid w:val="000F6FDA"/>
    <w:rsid w:val="000F7892"/>
    <w:rsid w:val="00101187"/>
    <w:rsid w:val="00101466"/>
    <w:rsid w:val="00102A1C"/>
    <w:rsid w:val="00107F0E"/>
    <w:rsid w:val="001102AB"/>
    <w:rsid w:val="001106DF"/>
    <w:rsid w:val="001119E8"/>
    <w:rsid w:val="00111B04"/>
    <w:rsid w:val="00112A74"/>
    <w:rsid w:val="00113591"/>
    <w:rsid w:val="00117369"/>
    <w:rsid w:val="00117FC0"/>
    <w:rsid w:val="001227E5"/>
    <w:rsid w:val="00124749"/>
    <w:rsid w:val="001248D1"/>
    <w:rsid w:val="001259F2"/>
    <w:rsid w:val="0012688A"/>
    <w:rsid w:val="00131041"/>
    <w:rsid w:val="001312A2"/>
    <w:rsid w:val="00131724"/>
    <w:rsid w:val="00131EF5"/>
    <w:rsid w:val="00132116"/>
    <w:rsid w:val="00134A63"/>
    <w:rsid w:val="00136E84"/>
    <w:rsid w:val="00140F77"/>
    <w:rsid w:val="00141B9A"/>
    <w:rsid w:val="001429D7"/>
    <w:rsid w:val="00143CEA"/>
    <w:rsid w:val="001446F1"/>
    <w:rsid w:val="00144A64"/>
    <w:rsid w:val="001455C1"/>
    <w:rsid w:val="001457E0"/>
    <w:rsid w:val="001506A0"/>
    <w:rsid w:val="00152AA7"/>
    <w:rsid w:val="0015334A"/>
    <w:rsid w:val="00153393"/>
    <w:rsid w:val="0015512B"/>
    <w:rsid w:val="001567FC"/>
    <w:rsid w:val="00161FC4"/>
    <w:rsid w:val="001623D2"/>
    <w:rsid w:val="00162A19"/>
    <w:rsid w:val="00163F53"/>
    <w:rsid w:val="0016683C"/>
    <w:rsid w:val="001668B2"/>
    <w:rsid w:val="001668D9"/>
    <w:rsid w:val="001701DD"/>
    <w:rsid w:val="00170582"/>
    <w:rsid w:val="001709BF"/>
    <w:rsid w:val="001709ED"/>
    <w:rsid w:val="001722A4"/>
    <w:rsid w:val="001747E4"/>
    <w:rsid w:val="00174C71"/>
    <w:rsid w:val="00177298"/>
    <w:rsid w:val="001779AC"/>
    <w:rsid w:val="001813A9"/>
    <w:rsid w:val="001824FA"/>
    <w:rsid w:val="0018358F"/>
    <w:rsid w:val="00185A7A"/>
    <w:rsid w:val="001904C5"/>
    <w:rsid w:val="00190C34"/>
    <w:rsid w:val="001910C9"/>
    <w:rsid w:val="00191651"/>
    <w:rsid w:val="001923E7"/>
    <w:rsid w:val="0019343A"/>
    <w:rsid w:val="001937C0"/>
    <w:rsid w:val="001947AB"/>
    <w:rsid w:val="0019683F"/>
    <w:rsid w:val="001A01EF"/>
    <w:rsid w:val="001A104D"/>
    <w:rsid w:val="001A236B"/>
    <w:rsid w:val="001A5469"/>
    <w:rsid w:val="001A5594"/>
    <w:rsid w:val="001A6F7B"/>
    <w:rsid w:val="001A6FAA"/>
    <w:rsid w:val="001A7108"/>
    <w:rsid w:val="001B2540"/>
    <w:rsid w:val="001B371A"/>
    <w:rsid w:val="001B7E8E"/>
    <w:rsid w:val="001C0286"/>
    <w:rsid w:val="001C2827"/>
    <w:rsid w:val="001C3F79"/>
    <w:rsid w:val="001C404C"/>
    <w:rsid w:val="001C4E12"/>
    <w:rsid w:val="001C6D43"/>
    <w:rsid w:val="001C6F9E"/>
    <w:rsid w:val="001C73F1"/>
    <w:rsid w:val="001D0486"/>
    <w:rsid w:val="001D3804"/>
    <w:rsid w:val="001D42C8"/>
    <w:rsid w:val="001D4F2B"/>
    <w:rsid w:val="001D50EB"/>
    <w:rsid w:val="001D5A6D"/>
    <w:rsid w:val="001D65E7"/>
    <w:rsid w:val="001E2693"/>
    <w:rsid w:val="001E2E06"/>
    <w:rsid w:val="001E351B"/>
    <w:rsid w:val="001E5057"/>
    <w:rsid w:val="001E711C"/>
    <w:rsid w:val="001E7CAD"/>
    <w:rsid w:val="001F3FB9"/>
    <w:rsid w:val="001F4A90"/>
    <w:rsid w:val="001F55B5"/>
    <w:rsid w:val="001F61E3"/>
    <w:rsid w:val="001F6D32"/>
    <w:rsid w:val="001F79D9"/>
    <w:rsid w:val="0020042D"/>
    <w:rsid w:val="0020315B"/>
    <w:rsid w:val="002038E4"/>
    <w:rsid w:val="00206A8E"/>
    <w:rsid w:val="00206E31"/>
    <w:rsid w:val="002128ED"/>
    <w:rsid w:val="002165F7"/>
    <w:rsid w:val="00216B32"/>
    <w:rsid w:val="00220491"/>
    <w:rsid w:val="00222315"/>
    <w:rsid w:val="002230FE"/>
    <w:rsid w:val="00225D44"/>
    <w:rsid w:val="00226A32"/>
    <w:rsid w:val="00226C12"/>
    <w:rsid w:val="00230181"/>
    <w:rsid w:val="00232392"/>
    <w:rsid w:val="00233C6A"/>
    <w:rsid w:val="00233E72"/>
    <w:rsid w:val="00234952"/>
    <w:rsid w:val="00234BB1"/>
    <w:rsid w:val="00235FCE"/>
    <w:rsid w:val="002363E6"/>
    <w:rsid w:val="0023681D"/>
    <w:rsid w:val="00236FEB"/>
    <w:rsid w:val="00240139"/>
    <w:rsid w:val="002409CD"/>
    <w:rsid w:val="00240C2D"/>
    <w:rsid w:val="00241A30"/>
    <w:rsid w:val="00242844"/>
    <w:rsid w:val="00244EC4"/>
    <w:rsid w:val="00252478"/>
    <w:rsid w:val="00254669"/>
    <w:rsid w:val="0025510D"/>
    <w:rsid w:val="00255C57"/>
    <w:rsid w:val="00257332"/>
    <w:rsid w:val="0026151C"/>
    <w:rsid w:val="00261647"/>
    <w:rsid w:val="00262878"/>
    <w:rsid w:val="00264619"/>
    <w:rsid w:val="00264FA5"/>
    <w:rsid w:val="0026597A"/>
    <w:rsid w:val="0026650B"/>
    <w:rsid w:val="00266D2C"/>
    <w:rsid w:val="00271906"/>
    <w:rsid w:val="00271C81"/>
    <w:rsid w:val="00271E99"/>
    <w:rsid w:val="00271F5D"/>
    <w:rsid w:val="002737A6"/>
    <w:rsid w:val="002738FC"/>
    <w:rsid w:val="00275513"/>
    <w:rsid w:val="00280D5C"/>
    <w:rsid w:val="002811BB"/>
    <w:rsid w:val="00281814"/>
    <w:rsid w:val="002837D4"/>
    <w:rsid w:val="00283BD8"/>
    <w:rsid w:val="0028677D"/>
    <w:rsid w:val="00286C29"/>
    <w:rsid w:val="00292FB0"/>
    <w:rsid w:val="00293950"/>
    <w:rsid w:val="00294924"/>
    <w:rsid w:val="00297598"/>
    <w:rsid w:val="0029761F"/>
    <w:rsid w:val="00297C41"/>
    <w:rsid w:val="002A1F34"/>
    <w:rsid w:val="002A1F91"/>
    <w:rsid w:val="002A2259"/>
    <w:rsid w:val="002A2963"/>
    <w:rsid w:val="002A5A17"/>
    <w:rsid w:val="002A7814"/>
    <w:rsid w:val="002B013A"/>
    <w:rsid w:val="002B1B00"/>
    <w:rsid w:val="002B44A1"/>
    <w:rsid w:val="002B4805"/>
    <w:rsid w:val="002B7004"/>
    <w:rsid w:val="002C01F5"/>
    <w:rsid w:val="002C26A7"/>
    <w:rsid w:val="002C3318"/>
    <w:rsid w:val="002C650F"/>
    <w:rsid w:val="002C66C5"/>
    <w:rsid w:val="002C6C80"/>
    <w:rsid w:val="002C6ED9"/>
    <w:rsid w:val="002C7AC8"/>
    <w:rsid w:val="002D028A"/>
    <w:rsid w:val="002D1CC3"/>
    <w:rsid w:val="002D4016"/>
    <w:rsid w:val="002D4FE8"/>
    <w:rsid w:val="002D58FF"/>
    <w:rsid w:val="002D7725"/>
    <w:rsid w:val="002E3769"/>
    <w:rsid w:val="002E6038"/>
    <w:rsid w:val="002F0F19"/>
    <w:rsid w:val="002F119D"/>
    <w:rsid w:val="002F54DC"/>
    <w:rsid w:val="00300611"/>
    <w:rsid w:val="00301B17"/>
    <w:rsid w:val="00304449"/>
    <w:rsid w:val="00305DAB"/>
    <w:rsid w:val="00310022"/>
    <w:rsid w:val="003115B4"/>
    <w:rsid w:val="00311B37"/>
    <w:rsid w:val="0031221B"/>
    <w:rsid w:val="00312413"/>
    <w:rsid w:val="003130ED"/>
    <w:rsid w:val="00314577"/>
    <w:rsid w:val="00315BA7"/>
    <w:rsid w:val="00316DD8"/>
    <w:rsid w:val="003201A2"/>
    <w:rsid w:val="00320347"/>
    <w:rsid w:val="00320397"/>
    <w:rsid w:val="003257C6"/>
    <w:rsid w:val="00330FC2"/>
    <w:rsid w:val="00331878"/>
    <w:rsid w:val="00331FD5"/>
    <w:rsid w:val="00332167"/>
    <w:rsid w:val="00332FAE"/>
    <w:rsid w:val="00334525"/>
    <w:rsid w:val="00334CFD"/>
    <w:rsid w:val="00335083"/>
    <w:rsid w:val="003361D8"/>
    <w:rsid w:val="00336696"/>
    <w:rsid w:val="00342693"/>
    <w:rsid w:val="00342821"/>
    <w:rsid w:val="00342948"/>
    <w:rsid w:val="003436EA"/>
    <w:rsid w:val="00344771"/>
    <w:rsid w:val="00344F98"/>
    <w:rsid w:val="003458C8"/>
    <w:rsid w:val="00346CC3"/>
    <w:rsid w:val="00346FE8"/>
    <w:rsid w:val="0035274B"/>
    <w:rsid w:val="003541ED"/>
    <w:rsid w:val="003543FE"/>
    <w:rsid w:val="0035456F"/>
    <w:rsid w:val="003559E9"/>
    <w:rsid w:val="00357C6B"/>
    <w:rsid w:val="00361847"/>
    <w:rsid w:val="00361D59"/>
    <w:rsid w:val="00365A51"/>
    <w:rsid w:val="00366DE5"/>
    <w:rsid w:val="00370553"/>
    <w:rsid w:val="003709E4"/>
    <w:rsid w:val="003729D0"/>
    <w:rsid w:val="003753DC"/>
    <w:rsid w:val="00376B18"/>
    <w:rsid w:val="00380B44"/>
    <w:rsid w:val="0038194F"/>
    <w:rsid w:val="00381C6E"/>
    <w:rsid w:val="003824D4"/>
    <w:rsid w:val="003838DC"/>
    <w:rsid w:val="0038561B"/>
    <w:rsid w:val="00386633"/>
    <w:rsid w:val="00386945"/>
    <w:rsid w:val="0039027E"/>
    <w:rsid w:val="0039029C"/>
    <w:rsid w:val="00391010"/>
    <w:rsid w:val="00393427"/>
    <w:rsid w:val="00394304"/>
    <w:rsid w:val="00394BF1"/>
    <w:rsid w:val="00396030"/>
    <w:rsid w:val="00396EDF"/>
    <w:rsid w:val="003A3751"/>
    <w:rsid w:val="003A622F"/>
    <w:rsid w:val="003B0D4D"/>
    <w:rsid w:val="003B6977"/>
    <w:rsid w:val="003B69D0"/>
    <w:rsid w:val="003C03A8"/>
    <w:rsid w:val="003C3702"/>
    <w:rsid w:val="003C3E12"/>
    <w:rsid w:val="003C79E6"/>
    <w:rsid w:val="003C7C55"/>
    <w:rsid w:val="003D2065"/>
    <w:rsid w:val="003D2258"/>
    <w:rsid w:val="003E272E"/>
    <w:rsid w:val="003E3CDB"/>
    <w:rsid w:val="003E73F4"/>
    <w:rsid w:val="003F33DA"/>
    <w:rsid w:val="003F41D6"/>
    <w:rsid w:val="003F5996"/>
    <w:rsid w:val="0040194C"/>
    <w:rsid w:val="00401C38"/>
    <w:rsid w:val="00402493"/>
    <w:rsid w:val="00402C14"/>
    <w:rsid w:val="00405C9B"/>
    <w:rsid w:val="00411E2F"/>
    <w:rsid w:val="00413C01"/>
    <w:rsid w:val="00413EB2"/>
    <w:rsid w:val="00414414"/>
    <w:rsid w:val="0041466E"/>
    <w:rsid w:val="00414755"/>
    <w:rsid w:val="004149F2"/>
    <w:rsid w:val="00415845"/>
    <w:rsid w:val="00415BB5"/>
    <w:rsid w:val="0041633F"/>
    <w:rsid w:val="00416865"/>
    <w:rsid w:val="004237AE"/>
    <w:rsid w:val="00424640"/>
    <w:rsid w:val="00424AA8"/>
    <w:rsid w:val="0042632B"/>
    <w:rsid w:val="00430BF3"/>
    <w:rsid w:val="00433ED9"/>
    <w:rsid w:val="00434B11"/>
    <w:rsid w:val="00435D8A"/>
    <w:rsid w:val="00435F84"/>
    <w:rsid w:val="00436055"/>
    <w:rsid w:val="004370D3"/>
    <w:rsid w:val="004378E7"/>
    <w:rsid w:val="00437D87"/>
    <w:rsid w:val="00440C63"/>
    <w:rsid w:val="00442B36"/>
    <w:rsid w:val="00442F1E"/>
    <w:rsid w:val="00450D20"/>
    <w:rsid w:val="0045106D"/>
    <w:rsid w:val="004512E7"/>
    <w:rsid w:val="004531C1"/>
    <w:rsid w:val="00454653"/>
    <w:rsid w:val="00454918"/>
    <w:rsid w:val="00455441"/>
    <w:rsid w:val="00456C3A"/>
    <w:rsid w:val="004607F4"/>
    <w:rsid w:val="004611CD"/>
    <w:rsid w:val="00461358"/>
    <w:rsid w:val="00462EA1"/>
    <w:rsid w:val="0046320A"/>
    <w:rsid w:val="00470B25"/>
    <w:rsid w:val="00471001"/>
    <w:rsid w:val="00472F03"/>
    <w:rsid w:val="0047366F"/>
    <w:rsid w:val="00474097"/>
    <w:rsid w:val="0048235A"/>
    <w:rsid w:val="00482BD9"/>
    <w:rsid w:val="004831E9"/>
    <w:rsid w:val="00483595"/>
    <w:rsid w:val="00483C68"/>
    <w:rsid w:val="004847B8"/>
    <w:rsid w:val="004863E6"/>
    <w:rsid w:val="00486922"/>
    <w:rsid w:val="0049419A"/>
    <w:rsid w:val="00494794"/>
    <w:rsid w:val="004947D2"/>
    <w:rsid w:val="00495107"/>
    <w:rsid w:val="0049666C"/>
    <w:rsid w:val="00497CEC"/>
    <w:rsid w:val="004A2E4E"/>
    <w:rsid w:val="004A4870"/>
    <w:rsid w:val="004A6339"/>
    <w:rsid w:val="004B0AAB"/>
    <w:rsid w:val="004B0FAB"/>
    <w:rsid w:val="004B2905"/>
    <w:rsid w:val="004B3DB1"/>
    <w:rsid w:val="004B4249"/>
    <w:rsid w:val="004B48B0"/>
    <w:rsid w:val="004B61CA"/>
    <w:rsid w:val="004C219C"/>
    <w:rsid w:val="004C2291"/>
    <w:rsid w:val="004C5D3A"/>
    <w:rsid w:val="004C5D9A"/>
    <w:rsid w:val="004D2899"/>
    <w:rsid w:val="004D36F9"/>
    <w:rsid w:val="004D3F94"/>
    <w:rsid w:val="004D6129"/>
    <w:rsid w:val="004D710F"/>
    <w:rsid w:val="004E020F"/>
    <w:rsid w:val="004E07FC"/>
    <w:rsid w:val="004E1AF0"/>
    <w:rsid w:val="004E405B"/>
    <w:rsid w:val="004E453C"/>
    <w:rsid w:val="004E4DF4"/>
    <w:rsid w:val="004E5604"/>
    <w:rsid w:val="004E695D"/>
    <w:rsid w:val="004F0F10"/>
    <w:rsid w:val="004F138C"/>
    <w:rsid w:val="004F1ADB"/>
    <w:rsid w:val="004F6D79"/>
    <w:rsid w:val="004F7342"/>
    <w:rsid w:val="004F7B3A"/>
    <w:rsid w:val="004F7EE5"/>
    <w:rsid w:val="0050263C"/>
    <w:rsid w:val="005055EA"/>
    <w:rsid w:val="005059DF"/>
    <w:rsid w:val="005062E9"/>
    <w:rsid w:val="0050759D"/>
    <w:rsid w:val="00507B21"/>
    <w:rsid w:val="005101B6"/>
    <w:rsid w:val="005115FF"/>
    <w:rsid w:val="00511E0B"/>
    <w:rsid w:val="00512009"/>
    <w:rsid w:val="005127DE"/>
    <w:rsid w:val="00512DDC"/>
    <w:rsid w:val="00512E0E"/>
    <w:rsid w:val="00513049"/>
    <w:rsid w:val="0051491C"/>
    <w:rsid w:val="00514EB9"/>
    <w:rsid w:val="005153E8"/>
    <w:rsid w:val="00517E78"/>
    <w:rsid w:val="005200D6"/>
    <w:rsid w:val="00520E49"/>
    <w:rsid w:val="00523641"/>
    <w:rsid w:val="005237CD"/>
    <w:rsid w:val="005242F8"/>
    <w:rsid w:val="005251AB"/>
    <w:rsid w:val="005251D4"/>
    <w:rsid w:val="00525316"/>
    <w:rsid w:val="0052533D"/>
    <w:rsid w:val="00525A7A"/>
    <w:rsid w:val="0052656D"/>
    <w:rsid w:val="00527801"/>
    <w:rsid w:val="00531C6E"/>
    <w:rsid w:val="005322EA"/>
    <w:rsid w:val="00537919"/>
    <w:rsid w:val="00540050"/>
    <w:rsid w:val="00540F07"/>
    <w:rsid w:val="005413B5"/>
    <w:rsid w:val="00542956"/>
    <w:rsid w:val="005436FA"/>
    <w:rsid w:val="005437DB"/>
    <w:rsid w:val="00543B8E"/>
    <w:rsid w:val="00545070"/>
    <w:rsid w:val="0054576D"/>
    <w:rsid w:val="00546283"/>
    <w:rsid w:val="00547100"/>
    <w:rsid w:val="005500E1"/>
    <w:rsid w:val="005501DD"/>
    <w:rsid w:val="00550851"/>
    <w:rsid w:val="00550A2A"/>
    <w:rsid w:val="00550B81"/>
    <w:rsid w:val="00550ED8"/>
    <w:rsid w:val="00554823"/>
    <w:rsid w:val="005548CA"/>
    <w:rsid w:val="00554E20"/>
    <w:rsid w:val="005565D9"/>
    <w:rsid w:val="00557AA5"/>
    <w:rsid w:val="005637CD"/>
    <w:rsid w:val="00564008"/>
    <w:rsid w:val="00564A4E"/>
    <w:rsid w:val="0056536C"/>
    <w:rsid w:val="00567CAA"/>
    <w:rsid w:val="00570EAF"/>
    <w:rsid w:val="00571A7B"/>
    <w:rsid w:val="005725F7"/>
    <w:rsid w:val="00572B2D"/>
    <w:rsid w:val="005743A5"/>
    <w:rsid w:val="00575448"/>
    <w:rsid w:val="005759E6"/>
    <w:rsid w:val="005820D4"/>
    <w:rsid w:val="005837B7"/>
    <w:rsid w:val="0058577E"/>
    <w:rsid w:val="00585FB1"/>
    <w:rsid w:val="00587BD1"/>
    <w:rsid w:val="00587C4B"/>
    <w:rsid w:val="00587EBD"/>
    <w:rsid w:val="0059241E"/>
    <w:rsid w:val="005932D4"/>
    <w:rsid w:val="005933A5"/>
    <w:rsid w:val="00593A4E"/>
    <w:rsid w:val="00595C9E"/>
    <w:rsid w:val="0059791C"/>
    <w:rsid w:val="005A2C31"/>
    <w:rsid w:val="005A3174"/>
    <w:rsid w:val="005A33ED"/>
    <w:rsid w:val="005A38BD"/>
    <w:rsid w:val="005A74CB"/>
    <w:rsid w:val="005A78B6"/>
    <w:rsid w:val="005B0286"/>
    <w:rsid w:val="005B0520"/>
    <w:rsid w:val="005B0C61"/>
    <w:rsid w:val="005B16B6"/>
    <w:rsid w:val="005B1F87"/>
    <w:rsid w:val="005B2477"/>
    <w:rsid w:val="005B25F5"/>
    <w:rsid w:val="005B2CCA"/>
    <w:rsid w:val="005B3B03"/>
    <w:rsid w:val="005B3D4B"/>
    <w:rsid w:val="005B5FAC"/>
    <w:rsid w:val="005B649A"/>
    <w:rsid w:val="005B730D"/>
    <w:rsid w:val="005C1BEB"/>
    <w:rsid w:val="005C6654"/>
    <w:rsid w:val="005C74A9"/>
    <w:rsid w:val="005D1748"/>
    <w:rsid w:val="005D190C"/>
    <w:rsid w:val="005D1E89"/>
    <w:rsid w:val="005D51A3"/>
    <w:rsid w:val="005D5784"/>
    <w:rsid w:val="005D6125"/>
    <w:rsid w:val="005D6468"/>
    <w:rsid w:val="005D7601"/>
    <w:rsid w:val="005E21A0"/>
    <w:rsid w:val="005E2BE5"/>
    <w:rsid w:val="005E3877"/>
    <w:rsid w:val="005E48F2"/>
    <w:rsid w:val="005E4C5B"/>
    <w:rsid w:val="005E6ADC"/>
    <w:rsid w:val="005E7C58"/>
    <w:rsid w:val="005F5602"/>
    <w:rsid w:val="005F573A"/>
    <w:rsid w:val="005F599C"/>
    <w:rsid w:val="005F69B3"/>
    <w:rsid w:val="005F779C"/>
    <w:rsid w:val="005F7D21"/>
    <w:rsid w:val="00600ACA"/>
    <w:rsid w:val="006015CE"/>
    <w:rsid w:val="00605CCD"/>
    <w:rsid w:val="00607F77"/>
    <w:rsid w:val="0061137E"/>
    <w:rsid w:val="0061153A"/>
    <w:rsid w:val="0061153B"/>
    <w:rsid w:val="00612AA9"/>
    <w:rsid w:val="00612BF8"/>
    <w:rsid w:val="0061593F"/>
    <w:rsid w:val="00616466"/>
    <w:rsid w:val="00616DBD"/>
    <w:rsid w:val="00620D08"/>
    <w:rsid w:val="00620DC0"/>
    <w:rsid w:val="00623112"/>
    <w:rsid w:val="006270ED"/>
    <w:rsid w:val="0062792F"/>
    <w:rsid w:val="00630846"/>
    <w:rsid w:val="00631A38"/>
    <w:rsid w:val="00632186"/>
    <w:rsid w:val="006323F6"/>
    <w:rsid w:val="00632CC5"/>
    <w:rsid w:val="00633355"/>
    <w:rsid w:val="0063364B"/>
    <w:rsid w:val="00634AC2"/>
    <w:rsid w:val="00643CDC"/>
    <w:rsid w:val="006443FD"/>
    <w:rsid w:val="00644913"/>
    <w:rsid w:val="00645203"/>
    <w:rsid w:val="00645744"/>
    <w:rsid w:val="006464B2"/>
    <w:rsid w:val="006475AB"/>
    <w:rsid w:val="006475F9"/>
    <w:rsid w:val="006478B6"/>
    <w:rsid w:val="00647966"/>
    <w:rsid w:val="006518B3"/>
    <w:rsid w:val="00651F2D"/>
    <w:rsid w:val="00651F67"/>
    <w:rsid w:val="00651FD5"/>
    <w:rsid w:val="006536B1"/>
    <w:rsid w:val="00654585"/>
    <w:rsid w:val="006558F7"/>
    <w:rsid w:val="00656997"/>
    <w:rsid w:val="0065778D"/>
    <w:rsid w:val="006604B5"/>
    <w:rsid w:val="006657FE"/>
    <w:rsid w:val="006664DC"/>
    <w:rsid w:val="00666903"/>
    <w:rsid w:val="00670FC2"/>
    <w:rsid w:val="00671C38"/>
    <w:rsid w:val="00673166"/>
    <w:rsid w:val="00677BE1"/>
    <w:rsid w:val="00680B03"/>
    <w:rsid w:val="0068382F"/>
    <w:rsid w:val="00684C33"/>
    <w:rsid w:val="0068639C"/>
    <w:rsid w:val="00686D10"/>
    <w:rsid w:val="0069100A"/>
    <w:rsid w:val="00691275"/>
    <w:rsid w:val="00692F70"/>
    <w:rsid w:val="006931FC"/>
    <w:rsid w:val="0069390C"/>
    <w:rsid w:val="00693927"/>
    <w:rsid w:val="006943DE"/>
    <w:rsid w:val="006958B8"/>
    <w:rsid w:val="00697953"/>
    <w:rsid w:val="006A1758"/>
    <w:rsid w:val="006A1DFF"/>
    <w:rsid w:val="006A2DFD"/>
    <w:rsid w:val="006A398D"/>
    <w:rsid w:val="006A3A2A"/>
    <w:rsid w:val="006A6D70"/>
    <w:rsid w:val="006A7E48"/>
    <w:rsid w:val="006B362A"/>
    <w:rsid w:val="006B7F7E"/>
    <w:rsid w:val="006C0538"/>
    <w:rsid w:val="006C0ADD"/>
    <w:rsid w:val="006C0B81"/>
    <w:rsid w:val="006C44DA"/>
    <w:rsid w:val="006C70BD"/>
    <w:rsid w:val="006C7632"/>
    <w:rsid w:val="006C7DED"/>
    <w:rsid w:val="006D2D66"/>
    <w:rsid w:val="006D47D7"/>
    <w:rsid w:val="006D52F2"/>
    <w:rsid w:val="006E028F"/>
    <w:rsid w:val="006E41B5"/>
    <w:rsid w:val="006E4FB8"/>
    <w:rsid w:val="006E5CBB"/>
    <w:rsid w:val="006E623A"/>
    <w:rsid w:val="006E7533"/>
    <w:rsid w:val="006E7625"/>
    <w:rsid w:val="006F1928"/>
    <w:rsid w:val="006F21FE"/>
    <w:rsid w:val="006F249D"/>
    <w:rsid w:val="006F262D"/>
    <w:rsid w:val="006F4EEB"/>
    <w:rsid w:val="006F560B"/>
    <w:rsid w:val="006F56D7"/>
    <w:rsid w:val="006F6782"/>
    <w:rsid w:val="006F7044"/>
    <w:rsid w:val="006F7D9D"/>
    <w:rsid w:val="00700B8C"/>
    <w:rsid w:val="0070109C"/>
    <w:rsid w:val="00701166"/>
    <w:rsid w:val="0070162C"/>
    <w:rsid w:val="007022CA"/>
    <w:rsid w:val="0070274D"/>
    <w:rsid w:val="007032DA"/>
    <w:rsid w:val="00707D24"/>
    <w:rsid w:val="00711D30"/>
    <w:rsid w:val="00713442"/>
    <w:rsid w:val="00714C6C"/>
    <w:rsid w:val="00715651"/>
    <w:rsid w:val="00722E77"/>
    <w:rsid w:val="007234EE"/>
    <w:rsid w:val="007256AF"/>
    <w:rsid w:val="00730710"/>
    <w:rsid w:val="00730914"/>
    <w:rsid w:val="0073168B"/>
    <w:rsid w:val="00733824"/>
    <w:rsid w:val="0073458C"/>
    <w:rsid w:val="0073548B"/>
    <w:rsid w:val="00736445"/>
    <w:rsid w:val="00737C69"/>
    <w:rsid w:val="0074138F"/>
    <w:rsid w:val="007439C8"/>
    <w:rsid w:val="00745855"/>
    <w:rsid w:val="007474E5"/>
    <w:rsid w:val="00750413"/>
    <w:rsid w:val="00750F58"/>
    <w:rsid w:val="007520F3"/>
    <w:rsid w:val="00752703"/>
    <w:rsid w:val="00752F6A"/>
    <w:rsid w:val="007605C3"/>
    <w:rsid w:val="00760825"/>
    <w:rsid w:val="0076094E"/>
    <w:rsid w:val="00760EA7"/>
    <w:rsid w:val="00760F16"/>
    <w:rsid w:val="00761274"/>
    <w:rsid w:val="00761436"/>
    <w:rsid w:val="00761A1A"/>
    <w:rsid w:val="00762A9C"/>
    <w:rsid w:val="00763C85"/>
    <w:rsid w:val="007669D8"/>
    <w:rsid w:val="0076719D"/>
    <w:rsid w:val="007677E2"/>
    <w:rsid w:val="00770FDF"/>
    <w:rsid w:val="00771396"/>
    <w:rsid w:val="007714F4"/>
    <w:rsid w:val="007731A7"/>
    <w:rsid w:val="00773412"/>
    <w:rsid w:val="0077528E"/>
    <w:rsid w:val="007768AF"/>
    <w:rsid w:val="00776E97"/>
    <w:rsid w:val="00777477"/>
    <w:rsid w:val="0078111D"/>
    <w:rsid w:val="00781292"/>
    <w:rsid w:val="00781C3B"/>
    <w:rsid w:val="007829A3"/>
    <w:rsid w:val="00783DCD"/>
    <w:rsid w:val="00784281"/>
    <w:rsid w:val="00784499"/>
    <w:rsid w:val="00784636"/>
    <w:rsid w:val="00784732"/>
    <w:rsid w:val="007864C8"/>
    <w:rsid w:val="0079189F"/>
    <w:rsid w:val="00791A39"/>
    <w:rsid w:val="00791DF4"/>
    <w:rsid w:val="0079388E"/>
    <w:rsid w:val="007942E2"/>
    <w:rsid w:val="007951B3"/>
    <w:rsid w:val="00796389"/>
    <w:rsid w:val="00796C3F"/>
    <w:rsid w:val="007A1439"/>
    <w:rsid w:val="007A15DD"/>
    <w:rsid w:val="007A2119"/>
    <w:rsid w:val="007A2FD7"/>
    <w:rsid w:val="007A48CD"/>
    <w:rsid w:val="007A5CDA"/>
    <w:rsid w:val="007A6014"/>
    <w:rsid w:val="007A6301"/>
    <w:rsid w:val="007A6BFE"/>
    <w:rsid w:val="007A7A8B"/>
    <w:rsid w:val="007B0B7A"/>
    <w:rsid w:val="007B1B05"/>
    <w:rsid w:val="007B21E9"/>
    <w:rsid w:val="007B2473"/>
    <w:rsid w:val="007B2950"/>
    <w:rsid w:val="007B4C87"/>
    <w:rsid w:val="007B51CE"/>
    <w:rsid w:val="007B5780"/>
    <w:rsid w:val="007B6798"/>
    <w:rsid w:val="007B75C0"/>
    <w:rsid w:val="007B7646"/>
    <w:rsid w:val="007C518D"/>
    <w:rsid w:val="007C6653"/>
    <w:rsid w:val="007C71CE"/>
    <w:rsid w:val="007D1A5D"/>
    <w:rsid w:val="007D2434"/>
    <w:rsid w:val="007D3183"/>
    <w:rsid w:val="007D4C5F"/>
    <w:rsid w:val="007D53B5"/>
    <w:rsid w:val="007D6AAE"/>
    <w:rsid w:val="007D728D"/>
    <w:rsid w:val="007E0343"/>
    <w:rsid w:val="007E1CB6"/>
    <w:rsid w:val="007E2CC6"/>
    <w:rsid w:val="007E2D96"/>
    <w:rsid w:val="007E3E46"/>
    <w:rsid w:val="007E5FF1"/>
    <w:rsid w:val="007E6443"/>
    <w:rsid w:val="007E654F"/>
    <w:rsid w:val="007E662E"/>
    <w:rsid w:val="007E681E"/>
    <w:rsid w:val="007E6883"/>
    <w:rsid w:val="007E788D"/>
    <w:rsid w:val="007E7A1F"/>
    <w:rsid w:val="007F0774"/>
    <w:rsid w:val="007F1D97"/>
    <w:rsid w:val="007F288A"/>
    <w:rsid w:val="007F38A4"/>
    <w:rsid w:val="007F3DC4"/>
    <w:rsid w:val="007F48E2"/>
    <w:rsid w:val="007F4C75"/>
    <w:rsid w:val="007F7737"/>
    <w:rsid w:val="00800955"/>
    <w:rsid w:val="008014A7"/>
    <w:rsid w:val="008016BB"/>
    <w:rsid w:val="0080396F"/>
    <w:rsid w:val="0080455A"/>
    <w:rsid w:val="00804C21"/>
    <w:rsid w:val="00806412"/>
    <w:rsid w:val="00807958"/>
    <w:rsid w:val="00810C0D"/>
    <w:rsid w:val="0081113F"/>
    <w:rsid w:val="00811BB2"/>
    <w:rsid w:val="00814232"/>
    <w:rsid w:val="008159C4"/>
    <w:rsid w:val="00817B77"/>
    <w:rsid w:val="00820BF7"/>
    <w:rsid w:val="00822B5A"/>
    <w:rsid w:val="008262FB"/>
    <w:rsid w:val="00826D47"/>
    <w:rsid w:val="008278F2"/>
    <w:rsid w:val="008309DC"/>
    <w:rsid w:val="008313B8"/>
    <w:rsid w:val="00831B4A"/>
    <w:rsid w:val="008320FF"/>
    <w:rsid w:val="00832455"/>
    <w:rsid w:val="00833B3A"/>
    <w:rsid w:val="00835B50"/>
    <w:rsid w:val="00840CE3"/>
    <w:rsid w:val="0084522F"/>
    <w:rsid w:val="0084545F"/>
    <w:rsid w:val="00846B15"/>
    <w:rsid w:val="00846CCA"/>
    <w:rsid w:val="008479D9"/>
    <w:rsid w:val="00852B06"/>
    <w:rsid w:val="00853248"/>
    <w:rsid w:val="00856FFA"/>
    <w:rsid w:val="00857165"/>
    <w:rsid w:val="008579B4"/>
    <w:rsid w:val="008600EF"/>
    <w:rsid w:val="008626C9"/>
    <w:rsid w:val="00863019"/>
    <w:rsid w:val="008633CF"/>
    <w:rsid w:val="00863D26"/>
    <w:rsid w:val="0086563D"/>
    <w:rsid w:val="00866442"/>
    <w:rsid w:val="008665B1"/>
    <w:rsid w:val="00871F8D"/>
    <w:rsid w:val="008749F3"/>
    <w:rsid w:val="0087607C"/>
    <w:rsid w:val="008778A2"/>
    <w:rsid w:val="00881C57"/>
    <w:rsid w:val="008846AD"/>
    <w:rsid w:val="00884EA0"/>
    <w:rsid w:val="00886AAA"/>
    <w:rsid w:val="008875F0"/>
    <w:rsid w:val="00887F78"/>
    <w:rsid w:val="00890174"/>
    <w:rsid w:val="00892AA0"/>
    <w:rsid w:val="00896B6D"/>
    <w:rsid w:val="008970F5"/>
    <w:rsid w:val="008974D6"/>
    <w:rsid w:val="008A0649"/>
    <w:rsid w:val="008A23D9"/>
    <w:rsid w:val="008A4484"/>
    <w:rsid w:val="008A5F8F"/>
    <w:rsid w:val="008A608C"/>
    <w:rsid w:val="008A686D"/>
    <w:rsid w:val="008A7BEF"/>
    <w:rsid w:val="008B029B"/>
    <w:rsid w:val="008B0C88"/>
    <w:rsid w:val="008B0D72"/>
    <w:rsid w:val="008B0DC0"/>
    <w:rsid w:val="008B1008"/>
    <w:rsid w:val="008B1E07"/>
    <w:rsid w:val="008B27CE"/>
    <w:rsid w:val="008B3604"/>
    <w:rsid w:val="008B7883"/>
    <w:rsid w:val="008B78DF"/>
    <w:rsid w:val="008B7E20"/>
    <w:rsid w:val="008C15B5"/>
    <w:rsid w:val="008C15CC"/>
    <w:rsid w:val="008C18CA"/>
    <w:rsid w:val="008C3590"/>
    <w:rsid w:val="008C445D"/>
    <w:rsid w:val="008C60A7"/>
    <w:rsid w:val="008C7337"/>
    <w:rsid w:val="008D05B3"/>
    <w:rsid w:val="008D0B9C"/>
    <w:rsid w:val="008D2DDC"/>
    <w:rsid w:val="008D3A67"/>
    <w:rsid w:val="008D4789"/>
    <w:rsid w:val="008D5EDD"/>
    <w:rsid w:val="008D6D15"/>
    <w:rsid w:val="008D717F"/>
    <w:rsid w:val="008E172D"/>
    <w:rsid w:val="008E174A"/>
    <w:rsid w:val="008E28F6"/>
    <w:rsid w:val="008E31BD"/>
    <w:rsid w:val="008E46D7"/>
    <w:rsid w:val="008E5104"/>
    <w:rsid w:val="008E5564"/>
    <w:rsid w:val="008F005C"/>
    <w:rsid w:val="008F2154"/>
    <w:rsid w:val="008F254D"/>
    <w:rsid w:val="008F36BC"/>
    <w:rsid w:val="008F45FA"/>
    <w:rsid w:val="009003F5"/>
    <w:rsid w:val="00900E68"/>
    <w:rsid w:val="00901FB3"/>
    <w:rsid w:val="00903C48"/>
    <w:rsid w:val="00904778"/>
    <w:rsid w:val="00904EAE"/>
    <w:rsid w:val="00905C69"/>
    <w:rsid w:val="00905DBA"/>
    <w:rsid w:val="00906D1A"/>
    <w:rsid w:val="00907864"/>
    <w:rsid w:val="00910F97"/>
    <w:rsid w:val="0091291C"/>
    <w:rsid w:val="009130A0"/>
    <w:rsid w:val="00913CF4"/>
    <w:rsid w:val="009144B3"/>
    <w:rsid w:val="00921777"/>
    <w:rsid w:val="00921D90"/>
    <w:rsid w:val="00922196"/>
    <w:rsid w:val="009223F0"/>
    <w:rsid w:val="00926501"/>
    <w:rsid w:val="00931015"/>
    <w:rsid w:val="009339E5"/>
    <w:rsid w:val="00935309"/>
    <w:rsid w:val="00935623"/>
    <w:rsid w:val="009402B2"/>
    <w:rsid w:val="00940400"/>
    <w:rsid w:val="0094081E"/>
    <w:rsid w:val="00940E60"/>
    <w:rsid w:val="00941641"/>
    <w:rsid w:val="009423DF"/>
    <w:rsid w:val="00944334"/>
    <w:rsid w:val="00950B76"/>
    <w:rsid w:val="00952DAA"/>
    <w:rsid w:val="00952F24"/>
    <w:rsid w:val="009545A2"/>
    <w:rsid w:val="00954703"/>
    <w:rsid w:val="00954AEA"/>
    <w:rsid w:val="009564AB"/>
    <w:rsid w:val="00962324"/>
    <w:rsid w:val="00962C6D"/>
    <w:rsid w:val="009644E9"/>
    <w:rsid w:val="00964B11"/>
    <w:rsid w:val="00967BDC"/>
    <w:rsid w:val="009702A9"/>
    <w:rsid w:val="00972078"/>
    <w:rsid w:val="009727DE"/>
    <w:rsid w:val="00972B48"/>
    <w:rsid w:val="009744B2"/>
    <w:rsid w:val="00974DB5"/>
    <w:rsid w:val="009760C4"/>
    <w:rsid w:val="009761A3"/>
    <w:rsid w:val="00977E22"/>
    <w:rsid w:val="009829B6"/>
    <w:rsid w:val="009910ED"/>
    <w:rsid w:val="009918C3"/>
    <w:rsid w:val="00991F3A"/>
    <w:rsid w:val="009933B4"/>
    <w:rsid w:val="00993548"/>
    <w:rsid w:val="00994F27"/>
    <w:rsid w:val="009957E0"/>
    <w:rsid w:val="0099732F"/>
    <w:rsid w:val="009A103C"/>
    <w:rsid w:val="009A24A5"/>
    <w:rsid w:val="009A520C"/>
    <w:rsid w:val="009B2CD4"/>
    <w:rsid w:val="009B3118"/>
    <w:rsid w:val="009B4167"/>
    <w:rsid w:val="009B4E61"/>
    <w:rsid w:val="009C0E37"/>
    <w:rsid w:val="009C1328"/>
    <w:rsid w:val="009C1953"/>
    <w:rsid w:val="009C3CF0"/>
    <w:rsid w:val="009C64CC"/>
    <w:rsid w:val="009D05E2"/>
    <w:rsid w:val="009D1004"/>
    <w:rsid w:val="009D16E9"/>
    <w:rsid w:val="009D1E98"/>
    <w:rsid w:val="009D4AD8"/>
    <w:rsid w:val="009D5FBA"/>
    <w:rsid w:val="009D65DD"/>
    <w:rsid w:val="009D65EB"/>
    <w:rsid w:val="009D7819"/>
    <w:rsid w:val="009E0B9E"/>
    <w:rsid w:val="009E194D"/>
    <w:rsid w:val="009E2DE8"/>
    <w:rsid w:val="009E31DF"/>
    <w:rsid w:val="009E65DD"/>
    <w:rsid w:val="009E7AD5"/>
    <w:rsid w:val="009E7EA8"/>
    <w:rsid w:val="009F4208"/>
    <w:rsid w:val="00A01334"/>
    <w:rsid w:val="00A02269"/>
    <w:rsid w:val="00A022D9"/>
    <w:rsid w:val="00A0245C"/>
    <w:rsid w:val="00A05153"/>
    <w:rsid w:val="00A11319"/>
    <w:rsid w:val="00A12B66"/>
    <w:rsid w:val="00A139D8"/>
    <w:rsid w:val="00A13D41"/>
    <w:rsid w:val="00A146AF"/>
    <w:rsid w:val="00A14804"/>
    <w:rsid w:val="00A16618"/>
    <w:rsid w:val="00A2218A"/>
    <w:rsid w:val="00A2290E"/>
    <w:rsid w:val="00A24DF0"/>
    <w:rsid w:val="00A25825"/>
    <w:rsid w:val="00A25D45"/>
    <w:rsid w:val="00A26A8C"/>
    <w:rsid w:val="00A36897"/>
    <w:rsid w:val="00A36F8C"/>
    <w:rsid w:val="00A37D36"/>
    <w:rsid w:val="00A37D58"/>
    <w:rsid w:val="00A4196C"/>
    <w:rsid w:val="00A43071"/>
    <w:rsid w:val="00A4446C"/>
    <w:rsid w:val="00A451D9"/>
    <w:rsid w:val="00A467A9"/>
    <w:rsid w:val="00A4683E"/>
    <w:rsid w:val="00A513D2"/>
    <w:rsid w:val="00A516DF"/>
    <w:rsid w:val="00A520FF"/>
    <w:rsid w:val="00A52532"/>
    <w:rsid w:val="00A534F0"/>
    <w:rsid w:val="00A53B95"/>
    <w:rsid w:val="00A5478E"/>
    <w:rsid w:val="00A54B4E"/>
    <w:rsid w:val="00A55917"/>
    <w:rsid w:val="00A55CFF"/>
    <w:rsid w:val="00A6025B"/>
    <w:rsid w:val="00A608DA"/>
    <w:rsid w:val="00A610FE"/>
    <w:rsid w:val="00A64E4B"/>
    <w:rsid w:val="00A65F05"/>
    <w:rsid w:val="00A6623D"/>
    <w:rsid w:val="00A66C45"/>
    <w:rsid w:val="00A679BE"/>
    <w:rsid w:val="00A70FC3"/>
    <w:rsid w:val="00A714CB"/>
    <w:rsid w:val="00A71F6B"/>
    <w:rsid w:val="00A727DE"/>
    <w:rsid w:val="00A72AF0"/>
    <w:rsid w:val="00A73E71"/>
    <w:rsid w:val="00A742E9"/>
    <w:rsid w:val="00A745CD"/>
    <w:rsid w:val="00A746E4"/>
    <w:rsid w:val="00A8023B"/>
    <w:rsid w:val="00A83280"/>
    <w:rsid w:val="00A84767"/>
    <w:rsid w:val="00A91FF9"/>
    <w:rsid w:val="00A947B1"/>
    <w:rsid w:val="00A94D33"/>
    <w:rsid w:val="00A95F66"/>
    <w:rsid w:val="00A96DFF"/>
    <w:rsid w:val="00A97057"/>
    <w:rsid w:val="00A970FC"/>
    <w:rsid w:val="00A9717A"/>
    <w:rsid w:val="00AA0714"/>
    <w:rsid w:val="00AA2CF2"/>
    <w:rsid w:val="00AA40AC"/>
    <w:rsid w:val="00AA5A2B"/>
    <w:rsid w:val="00AA665D"/>
    <w:rsid w:val="00AB1BCF"/>
    <w:rsid w:val="00AB4088"/>
    <w:rsid w:val="00AB56B2"/>
    <w:rsid w:val="00AB57A0"/>
    <w:rsid w:val="00AB7EF8"/>
    <w:rsid w:val="00AC0CA5"/>
    <w:rsid w:val="00AC1088"/>
    <w:rsid w:val="00AC2152"/>
    <w:rsid w:val="00AC2CC0"/>
    <w:rsid w:val="00AC3FAC"/>
    <w:rsid w:val="00AC5D03"/>
    <w:rsid w:val="00AC6D0A"/>
    <w:rsid w:val="00AC6D51"/>
    <w:rsid w:val="00AD114C"/>
    <w:rsid w:val="00AD26E1"/>
    <w:rsid w:val="00AD3920"/>
    <w:rsid w:val="00AD528B"/>
    <w:rsid w:val="00AD796E"/>
    <w:rsid w:val="00AD7D58"/>
    <w:rsid w:val="00AE0D2D"/>
    <w:rsid w:val="00AE1A43"/>
    <w:rsid w:val="00AE4531"/>
    <w:rsid w:val="00AE45A7"/>
    <w:rsid w:val="00AE4AAB"/>
    <w:rsid w:val="00AE691C"/>
    <w:rsid w:val="00AE753E"/>
    <w:rsid w:val="00AF046E"/>
    <w:rsid w:val="00AF1A1D"/>
    <w:rsid w:val="00AF1A31"/>
    <w:rsid w:val="00AF2EA2"/>
    <w:rsid w:val="00AF327C"/>
    <w:rsid w:val="00AF4B6B"/>
    <w:rsid w:val="00AF4D92"/>
    <w:rsid w:val="00AF539C"/>
    <w:rsid w:val="00B0008D"/>
    <w:rsid w:val="00B002B4"/>
    <w:rsid w:val="00B0191C"/>
    <w:rsid w:val="00B034B6"/>
    <w:rsid w:val="00B05FB6"/>
    <w:rsid w:val="00B062E6"/>
    <w:rsid w:val="00B07AB1"/>
    <w:rsid w:val="00B12A9D"/>
    <w:rsid w:val="00B13681"/>
    <w:rsid w:val="00B142AD"/>
    <w:rsid w:val="00B142FF"/>
    <w:rsid w:val="00B14820"/>
    <w:rsid w:val="00B14B9E"/>
    <w:rsid w:val="00B14C87"/>
    <w:rsid w:val="00B156CB"/>
    <w:rsid w:val="00B16BAA"/>
    <w:rsid w:val="00B201DB"/>
    <w:rsid w:val="00B2455D"/>
    <w:rsid w:val="00B24B8D"/>
    <w:rsid w:val="00B24D58"/>
    <w:rsid w:val="00B2518E"/>
    <w:rsid w:val="00B2649D"/>
    <w:rsid w:val="00B2652C"/>
    <w:rsid w:val="00B2668F"/>
    <w:rsid w:val="00B269B3"/>
    <w:rsid w:val="00B27992"/>
    <w:rsid w:val="00B315F4"/>
    <w:rsid w:val="00B31B22"/>
    <w:rsid w:val="00B323E3"/>
    <w:rsid w:val="00B33A2E"/>
    <w:rsid w:val="00B34646"/>
    <w:rsid w:val="00B34BA6"/>
    <w:rsid w:val="00B3593B"/>
    <w:rsid w:val="00B36579"/>
    <w:rsid w:val="00B36D4B"/>
    <w:rsid w:val="00B3750E"/>
    <w:rsid w:val="00B40B66"/>
    <w:rsid w:val="00B41E2C"/>
    <w:rsid w:val="00B44288"/>
    <w:rsid w:val="00B4531B"/>
    <w:rsid w:val="00B470E7"/>
    <w:rsid w:val="00B475FA"/>
    <w:rsid w:val="00B47DAE"/>
    <w:rsid w:val="00B51E3D"/>
    <w:rsid w:val="00B57827"/>
    <w:rsid w:val="00B615D0"/>
    <w:rsid w:val="00B61EAE"/>
    <w:rsid w:val="00B62B65"/>
    <w:rsid w:val="00B63D86"/>
    <w:rsid w:val="00B642A5"/>
    <w:rsid w:val="00B653DA"/>
    <w:rsid w:val="00B67FAD"/>
    <w:rsid w:val="00B70E73"/>
    <w:rsid w:val="00B72265"/>
    <w:rsid w:val="00B7277A"/>
    <w:rsid w:val="00B75252"/>
    <w:rsid w:val="00B76032"/>
    <w:rsid w:val="00B765A0"/>
    <w:rsid w:val="00B765C3"/>
    <w:rsid w:val="00B7661A"/>
    <w:rsid w:val="00B76B88"/>
    <w:rsid w:val="00B76D8C"/>
    <w:rsid w:val="00B774B5"/>
    <w:rsid w:val="00B77ABE"/>
    <w:rsid w:val="00B80FB2"/>
    <w:rsid w:val="00B810CD"/>
    <w:rsid w:val="00B81397"/>
    <w:rsid w:val="00B81739"/>
    <w:rsid w:val="00B81D0A"/>
    <w:rsid w:val="00B8258A"/>
    <w:rsid w:val="00B862B6"/>
    <w:rsid w:val="00B86E37"/>
    <w:rsid w:val="00B87687"/>
    <w:rsid w:val="00B87F5C"/>
    <w:rsid w:val="00B914A6"/>
    <w:rsid w:val="00B928D3"/>
    <w:rsid w:val="00B93031"/>
    <w:rsid w:val="00B9349D"/>
    <w:rsid w:val="00B93591"/>
    <w:rsid w:val="00B9483F"/>
    <w:rsid w:val="00B950F0"/>
    <w:rsid w:val="00BA0194"/>
    <w:rsid w:val="00BA63DA"/>
    <w:rsid w:val="00BA6FB0"/>
    <w:rsid w:val="00BB03AE"/>
    <w:rsid w:val="00BB5383"/>
    <w:rsid w:val="00BC1AD7"/>
    <w:rsid w:val="00BC4638"/>
    <w:rsid w:val="00BC46DC"/>
    <w:rsid w:val="00BC4BE4"/>
    <w:rsid w:val="00BC5603"/>
    <w:rsid w:val="00BC6435"/>
    <w:rsid w:val="00BC6A72"/>
    <w:rsid w:val="00BD13D0"/>
    <w:rsid w:val="00BD5634"/>
    <w:rsid w:val="00BE1164"/>
    <w:rsid w:val="00BE224F"/>
    <w:rsid w:val="00BE3901"/>
    <w:rsid w:val="00BE5A80"/>
    <w:rsid w:val="00BE6C8C"/>
    <w:rsid w:val="00BE6F72"/>
    <w:rsid w:val="00BF1C2D"/>
    <w:rsid w:val="00BF2C45"/>
    <w:rsid w:val="00BF3FEA"/>
    <w:rsid w:val="00BF4B82"/>
    <w:rsid w:val="00BF4B8A"/>
    <w:rsid w:val="00BF6BF2"/>
    <w:rsid w:val="00BF6DFF"/>
    <w:rsid w:val="00BF7F03"/>
    <w:rsid w:val="00C03139"/>
    <w:rsid w:val="00C0777D"/>
    <w:rsid w:val="00C07C3C"/>
    <w:rsid w:val="00C07D9A"/>
    <w:rsid w:val="00C118C0"/>
    <w:rsid w:val="00C119B2"/>
    <w:rsid w:val="00C11ACA"/>
    <w:rsid w:val="00C12BEC"/>
    <w:rsid w:val="00C12CFD"/>
    <w:rsid w:val="00C12D2F"/>
    <w:rsid w:val="00C158F2"/>
    <w:rsid w:val="00C15CCE"/>
    <w:rsid w:val="00C15DC1"/>
    <w:rsid w:val="00C1695D"/>
    <w:rsid w:val="00C25DB3"/>
    <w:rsid w:val="00C25DC2"/>
    <w:rsid w:val="00C3049D"/>
    <w:rsid w:val="00C30FDC"/>
    <w:rsid w:val="00C31DEB"/>
    <w:rsid w:val="00C32426"/>
    <w:rsid w:val="00C40007"/>
    <w:rsid w:val="00C422E4"/>
    <w:rsid w:val="00C429D2"/>
    <w:rsid w:val="00C42C14"/>
    <w:rsid w:val="00C43EE7"/>
    <w:rsid w:val="00C43FF9"/>
    <w:rsid w:val="00C44159"/>
    <w:rsid w:val="00C46A94"/>
    <w:rsid w:val="00C46B74"/>
    <w:rsid w:val="00C51F5D"/>
    <w:rsid w:val="00C579C1"/>
    <w:rsid w:val="00C65243"/>
    <w:rsid w:val="00C725D6"/>
    <w:rsid w:val="00C72DBB"/>
    <w:rsid w:val="00C74009"/>
    <w:rsid w:val="00C806DD"/>
    <w:rsid w:val="00C81802"/>
    <w:rsid w:val="00C8186A"/>
    <w:rsid w:val="00C819CE"/>
    <w:rsid w:val="00C82D2E"/>
    <w:rsid w:val="00C83AE3"/>
    <w:rsid w:val="00C83C78"/>
    <w:rsid w:val="00C83EF4"/>
    <w:rsid w:val="00C84EFA"/>
    <w:rsid w:val="00C875F7"/>
    <w:rsid w:val="00C87F5B"/>
    <w:rsid w:val="00C90843"/>
    <w:rsid w:val="00C90BF9"/>
    <w:rsid w:val="00CA0403"/>
    <w:rsid w:val="00CA0658"/>
    <w:rsid w:val="00CA2282"/>
    <w:rsid w:val="00CA229F"/>
    <w:rsid w:val="00CA23D6"/>
    <w:rsid w:val="00CA6A18"/>
    <w:rsid w:val="00CA726C"/>
    <w:rsid w:val="00CA7508"/>
    <w:rsid w:val="00CA7FAC"/>
    <w:rsid w:val="00CB0D4E"/>
    <w:rsid w:val="00CB153E"/>
    <w:rsid w:val="00CB41A8"/>
    <w:rsid w:val="00CB5DF2"/>
    <w:rsid w:val="00CB73D3"/>
    <w:rsid w:val="00CB77FF"/>
    <w:rsid w:val="00CC169D"/>
    <w:rsid w:val="00CC24D9"/>
    <w:rsid w:val="00CD260D"/>
    <w:rsid w:val="00CE0170"/>
    <w:rsid w:val="00CE120A"/>
    <w:rsid w:val="00CE1A92"/>
    <w:rsid w:val="00CE279C"/>
    <w:rsid w:val="00CE358E"/>
    <w:rsid w:val="00CE5673"/>
    <w:rsid w:val="00CE5C5B"/>
    <w:rsid w:val="00CE6533"/>
    <w:rsid w:val="00CE6CC7"/>
    <w:rsid w:val="00CE7BE2"/>
    <w:rsid w:val="00CF34DB"/>
    <w:rsid w:val="00D00124"/>
    <w:rsid w:val="00D0104C"/>
    <w:rsid w:val="00D01082"/>
    <w:rsid w:val="00D039A6"/>
    <w:rsid w:val="00D04EA5"/>
    <w:rsid w:val="00D05570"/>
    <w:rsid w:val="00D059C5"/>
    <w:rsid w:val="00D06D71"/>
    <w:rsid w:val="00D1282F"/>
    <w:rsid w:val="00D1429D"/>
    <w:rsid w:val="00D14EE6"/>
    <w:rsid w:val="00D20AEB"/>
    <w:rsid w:val="00D20E56"/>
    <w:rsid w:val="00D21FE2"/>
    <w:rsid w:val="00D22E87"/>
    <w:rsid w:val="00D22EC1"/>
    <w:rsid w:val="00D243DB"/>
    <w:rsid w:val="00D24B6F"/>
    <w:rsid w:val="00D24C53"/>
    <w:rsid w:val="00D2573F"/>
    <w:rsid w:val="00D27B3F"/>
    <w:rsid w:val="00D31596"/>
    <w:rsid w:val="00D31917"/>
    <w:rsid w:val="00D32247"/>
    <w:rsid w:val="00D3355A"/>
    <w:rsid w:val="00D33A45"/>
    <w:rsid w:val="00D34757"/>
    <w:rsid w:val="00D35D1A"/>
    <w:rsid w:val="00D363F8"/>
    <w:rsid w:val="00D411F5"/>
    <w:rsid w:val="00D42E6B"/>
    <w:rsid w:val="00D444CA"/>
    <w:rsid w:val="00D44F53"/>
    <w:rsid w:val="00D45A14"/>
    <w:rsid w:val="00D549EE"/>
    <w:rsid w:val="00D569C0"/>
    <w:rsid w:val="00D5744D"/>
    <w:rsid w:val="00D602BA"/>
    <w:rsid w:val="00D64CB5"/>
    <w:rsid w:val="00D72D45"/>
    <w:rsid w:val="00D73E12"/>
    <w:rsid w:val="00D76ACB"/>
    <w:rsid w:val="00D8057C"/>
    <w:rsid w:val="00D82DE9"/>
    <w:rsid w:val="00D8371F"/>
    <w:rsid w:val="00D84C00"/>
    <w:rsid w:val="00D85F27"/>
    <w:rsid w:val="00D86E32"/>
    <w:rsid w:val="00D875D3"/>
    <w:rsid w:val="00D87B10"/>
    <w:rsid w:val="00D9183B"/>
    <w:rsid w:val="00D91F93"/>
    <w:rsid w:val="00D92799"/>
    <w:rsid w:val="00D94D2B"/>
    <w:rsid w:val="00D95D0E"/>
    <w:rsid w:val="00D96F8D"/>
    <w:rsid w:val="00D974E4"/>
    <w:rsid w:val="00DA0381"/>
    <w:rsid w:val="00DA0C50"/>
    <w:rsid w:val="00DA1216"/>
    <w:rsid w:val="00DA27A9"/>
    <w:rsid w:val="00DA2DCD"/>
    <w:rsid w:val="00DA3BAB"/>
    <w:rsid w:val="00DA4A65"/>
    <w:rsid w:val="00DA4D49"/>
    <w:rsid w:val="00DA5B19"/>
    <w:rsid w:val="00DA780D"/>
    <w:rsid w:val="00DB2595"/>
    <w:rsid w:val="00DB4246"/>
    <w:rsid w:val="00DB4372"/>
    <w:rsid w:val="00DB568F"/>
    <w:rsid w:val="00DB5BA1"/>
    <w:rsid w:val="00DB5E41"/>
    <w:rsid w:val="00DC0993"/>
    <w:rsid w:val="00DC1E43"/>
    <w:rsid w:val="00DC262D"/>
    <w:rsid w:val="00DC2935"/>
    <w:rsid w:val="00DC4954"/>
    <w:rsid w:val="00DC4F32"/>
    <w:rsid w:val="00DC5D3F"/>
    <w:rsid w:val="00DC7F26"/>
    <w:rsid w:val="00DD04A4"/>
    <w:rsid w:val="00DD0793"/>
    <w:rsid w:val="00DD1411"/>
    <w:rsid w:val="00DD2E37"/>
    <w:rsid w:val="00DD3385"/>
    <w:rsid w:val="00DD5D74"/>
    <w:rsid w:val="00DE095A"/>
    <w:rsid w:val="00DE19AA"/>
    <w:rsid w:val="00DE1FBF"/>
    <w:rsid w:val="00DE2177"/>
    <w:rsid w:val="00DE2A56"/>
    <w:rsid w:val="00DE2C24"/>
    <w:rsid w:val="00DE641D"/>
    <w:rsid w:val="00DE6A6D"/>
    <w:rsid w:val="00DE6C3A"/>
    <w:rsid w:val="00DE708C"/>
    <w:rsid w:val="00DE7B18"/>
    <w:rsid w:val="00DF0E41"/>
    <w:rsid w:val="00DF18D8"/>
    <w:rsid w:val="00DF1BA9"/>
    <w:rsid w:val="00DF3C29"/>
    <w:rsid w:val="00DF3FE6"/>
    <w:rsid w:val="00DF6D2D"/>
    <w:rsid w:val="00E0003C"/>
    <w:rsid w:val="00E00AD7"/>
    <w:rsid w:val="00E0204C"/>
    <w:rsid w:val="00E0246E"/>
    <w:rsid w:val="00E04BB4"/>
    <w:rsid w:val="00E0573E"/>
    <w:rsid w:val="00E0653A"/>
    <w:rsid w:val="00E07D63"/>
    <w:rsid w:val="00E10522"/>
    <w:rsid w:val="00E10845"/>
    <w:rsid w:val="00E119E1"/>
    <w:rsid w:val="00E137C6"/>
    <w:rsid w:val="00E13FC3"/>
    <w:rsid w:val="00E13FF9"/>
    <w:rsid w:val="00E15D10"/>
    <w:rsid w:val="00E15EF2"/>
    <w:rsid w:val="00E16744"/>
    <w:rsid w:val="00E17559"/>
    <w:rsid w:val="00E17F98"/>
    <w:rsid w:val="00E2045A"/>
    <w:rsid w:val="00E25621"/>
    <w:rsid w:val="00E25884"/>
    <w:rsid w:val="00E25A14"/>
    <w:rsid w:val="00E2654D"/>
    <w:rsid w:val="00E33B72"/>
    <w:rsid w:val="00E35596"/>
    <w:rsid w:val="00E3613D"/>
    <w:rsid w:val="00E368B4"/>
    <w:rsid w:val="00E371FF"/>
    <w:rsid w:val="00E43A8F"/>
    <w:rsid w:val="00E43FBD"/>
    <w:rsid w:val="00E44150"/>
    <w:rsid w:val="00E47F6F"/>
    <w:rsid w:val="00E521BB"/>
    <w:rsid w:val="00E523FF"/>
    <w:rsid w:val="00E53497"/>
    <w:rsid w:val="00E54ECF"/>
    <w:rsid w:val="00E55C44"/>
    <w:rsid w:val="00E60CB8"/>
    <w:rsid w:val="00E62ECE"/>
    <w:rsid w:val="00E63170"/>
    <w:rsid w:val="00E64763"/>
    <w:rsid w:val="00E66617"/>
    <w:rsid w:val="00E67367"/>
    <w:rsid w:val="00E67A70"/>
    <w:rsid w:val="00E714E8"/>
    <w:rsid w:val="00E73C41"/>
    <w:rsid w:val="00E762C0"/>
    <w:rsid w:val="00E81BF7"/>
    <w:rsid w:val="00E83A7B"/>
    <w:rsid w:val="00E84097"/>
    <w:rsid w:val="00E84CB0"/>
    <w:rsid w:val="00E86299"/>
    <w:rsid w:val="00E87A0F"/>
    <w:rsid w:val="00E91921"/>
    <w:rsid w:val="00E91A3D"/>
    <w:rsid w:val="00E924E0"/>
    <w:rsid w:val="00E95B0D"/>
    <w:rsid w:val="00EA161E"/>
    <w:rsid w:val="00EA1FA4"/>
    <w:rsid w:val="00EA70BF"/>
    <w:rsid w:val="00EA711A"/>
    <w:rsid w:val="00EA781C"/>
    <w:rsid w:val="00EB1587"/>
    <w:rsid w:val="00EB2765"/>
    <w:rsid w:val="00EB4993"/>
    <w:rsid w:val="00EB745A"/>
    <w:rsid w:val="00EC2B1F"/>
    <w:rsid w:val="00EC2E5F"/>
    <w:rsid w:val="00EC4E79"/>
    <w:rsid w:val="00EC692C"/>
    <w:rsid w:val="00ED0B70"/>
    <w:rsid w:val="00ED1908"/>
    <w:rsid w:val="00ED262E"/>
    <w:rsid w:val="00ED2B83"/>
    <w:rsid w:val="00ED3DA4"/>
    <w:rsid w:val="00ED5153"/>
    <w:rsid w:val="00ED6A30"/>
    <w:rsid w:val="00EE052A"/>
    <w:rsid w:val="00EE13B2"/>
    <w:rsid w:val="00EE1F9C"/>
    <w:rsid w:val="00EE30E9"/>
    <w:rsid w:val="00EE369A"/>
    <w:rsid w:val="00EE4F7A"/>
    <w:rsid w:val="00EE5C46"/>
    <w:rsid w:val="00EE63CB"/>
    <w:rsid w:val="00EE7933"/>
    <w:rsid w:val="00EF0057"/>
    <w:rsid w:val="00EF0EF9"/>
    <w:rsid w:val="00EF17FB"/>
    <w:rsid w:val="00EF42A0"/>
    <w:rsid w:val="00EF4474"/>
    <w:rsid w:val="00EF5DF3"/>
    <w:rsid w:val="00EF76BC"/>
    <w:rsid w:val="00EF7737"/>
    <w:rsid w:val="00F00BBB"/>
    <w:rsid w:val="00F07334"/>
    <w:rsid w:val="00F1036F"/>
    <w:rsid w:val="00F10CC3"/>
    <w:rsid w:val="00F11B90"/>
    <w:rsid w:val="00F13B3A"/>
    <w:rsid w:val="00F175C0"/>
    <w:rsid w:val="00F20BB9"/>
    <w:rsid w:val="00F20E42"/>
    <w:rsid w:val="00F23206"/>
    <w:rsid w:val="00F2482F"/>
    <w:rsid w:val="00F3064C"/>
    <w:rsid w:val="00F324A4"/>
    <w:rsid w:val="00F33196"/>
    <w:rsid w:val="00F33540"/>
    <w:rsid w:val="00F34DD5"/>
    <w:rsid w:val="00F3545B"/>
    <w:rsid w:val="00F35E67"/>
    <w:rsid w:val="00F42079"/>
    <w:rsid w:val="00F42A0B"/>
    <w:rsid w:val="00F443D2"/>
    <w:rsid w:val="00F44EF0"/>
    <w:rsid w:val="00F4535A"/>
    <w:rsid w:val="00F459F9"/>
    <w:rsid w:val="00F46A86"/>
    <w:rsid w:val="00F4706A"/>
    <w:rsid w:val="00F47CFB"/>
    <w:rsid w:val="00F5150C"/>
    <w:rsid w:val="00F51F2D"/>
    <w:rsid w:val="00F5458C"/>
    <w:rsid w:val="00F54ABA"/>
    <w:rsid w:val="00F565F7"/>
    <w:rsid w:val="00F61677"/>
    <w:rsid w:val="00F617DC"/>
    <w:rsid w:val="00F61D9D"/>
    <w:rsid w:val="00F620D5"/>
    <w:rsid w:val="00F6240E"/>
    <w:rsid w:val="00F62BBB"/>
    <w:rsid w:val="00F639C8"/>
    <w:rsid w:val="00F655CC"/>
    <w:rsid w:val="00F6698A"/>
    <w:rsid w:val="00F7246C"/>
    <w:rsid w:val="00F744FD"/>
    <w:rsid w:val="00F80D63"/>
    <w:rsid w:val="00F8234B"/>
    <w:rsid w:val="00F824BE"/>
    <w:rsid w:val="00F830FE"/>
    <w:rsid w:val="00F83344"/>
    <w:rsid w:val="00F84C26"/>
    <w:rsid w:val="00F852A0"/>
    <w:rsid w:val="00F85688"/>
    <w:rsid w:val="00F85A9D"/>
    <w:rsid w:val="00F86A54"/>
    <w:rsid w:val="00F911EB"/>
    <w:rsid w:val="00F92EB1"/>
    <w:rsid w:val="00F9714A"/>
    <w:rsid w:val="00F973EA"/>
    <w:rsid w:val="00FA007C"/>
    <w:rsid w:val="00FA2C76"/>
    <w:rsid w:val="00FA5B7C"/>
    <w:rsid w:val="00FA6513"/>
    <w:rsid w:val="00FB1665"/>
    <w:rsid w:val="00FB29A2"/>
    <w:rsid w:val="00FB4D97"/>
    <w:rsid w:val="00FB558D"/>
    <w:rsid w:val="00FB6174"/>
    <w:rsid w:val="00FB62C9"/>
    <w:rsid w:val="00FB6314"/>
    <w:rsid w:val="00FB6764"/>
    <w:rsid w:val="00FB6D69"/>
    <w:rsid w:val="00FB7C93"/>
    <w:rsid w:val="00FC0813"/>
    <w:rsid w:val="00FC4F35"/>
    <w:rsid w:val="00FC70E0"/>
    <w:rsid w:val="00FD0150"/>
    <w:rsid w:val="00FD1DC4"/>
    <w:rsid w:val="00FD4489"/>
    <w:rsid w:val="00FD5DA8"/>
    <w:rsid w:val="00FD73AB"/>
    <w:rsid w:val="00FD7889"/>
    <w:rsid w:val="00FD78A3"/>
    <w:rsid w:val="00FD7A89"/>
    <w:rsid w:val="00FD7E0E"/>
    <w:rsid w:val="00FE0596"/>
    <w:rsid w:val="00FE0EA2"/>
    <w:rsid w:val="00FE2155"/>
    <w:rsid w:val="00FE5664"/>
    <w:rsid w:val="00FE7CD2"/>
    <w:rsid w:val="00FF24A0"/>
    <w:rsid w:val="00FF25F8"/>
    <w:rsid w:val="00FF26C9"/>
    <w:rsid w:val="00FF3E14"/>
    <w:rsid w:val="00FF3EE8"/>
    <w:rsid w:val="00FF475B"/>
    <w:rsid w:val="00FF577A"/>
    <w:rsid w:val="00FF6031"/>
    <w:rsid w:val="00FF6A83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2A77"/>
  <w15:docId w15:val="{F505BC3E-CE79-7F49-80A2-5F9D340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FCE"/>
  </w:style>
  <w:style w:type="paragraph" w:styleId="1">
    <w:name w:val="heading 1"/>
    <w:basedOn w:val="a"/>
    <w:next w:val="a"/>
    <w:link w:val="10"/>
    <w:uiPriority w:val="9"/>
    <w:qFormat/>
    <w:rsid w:val="00565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35F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8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38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F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35F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35F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27">
    <w:name w:val="Font Style27"/>
    <w:rsid w:val="00235FCE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footnote text"/>
    <w:aliases w:val="single space,footnote text"/>
    <w:basedOn w:val="a"/>
    <w:link w:val="a6"/>
    <w:semiHidden/>
    <w:rsid w:val="00235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single space Знак,footnote text Знак"/>
    <w:basedOn w:val="a0"/>
    <w:link w:val="a5"/>
    <w:semiHidden/>
    <w:rsid w:val="00235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235FCE"/>
    <w:rPr>
      <w:vertAlign w:val="superscript"/>
    </w:rPr>
  </w:style>
  <w:style w:type="paragraph" w:styleId="a8">
    <w:name w:val="List Paragraph"/>
    <w:aliases w:val="ПАРАГРАФ,Абзац списка11"/>
    <w:basedOn w:val="a"/>
    <w:link w:val="a9"/>
    <w:uiPriority w:val="34"/>
    <w:qFormat/>
    <w:rsid w:val="00796C3F"/>
    <w:pPr>
      <w:ind w:left="720"/>
      <w:contextualSpacing/>
    </w:pPr>
  </w:style>
  <w:style w:type="character" w:customStyle="1" w:styleId="apple-converted-space">
    <w:name w:val="apple-converted-space"/>
    <w:basedOn w:val="a0"/>
    <w:rsid w:val="00954703"/>
  </w:style>
  <w:style w:type="paragraph" w:customStyle="1" w:styleId="Default">
    <w:name w:val="Default"/>
    <w:uiPriority w:val="99"/>
    <w:rsid w:val="00097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96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B3750E"/>
    <w:pPr>
      <w:widowControl w:val="0"/>
      <w:autoSpaceDE w:val="0"/>
      <w:autoSpaceDN w:val="0"/>
      <w:adjustRightInd w:val="0"/>
      <w:spacing w:after="0" w:line="35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lk">
    <w:name w:val="blk"/>
    <w:basedOn w:val="a0"/>
    <w:rsid w:val="0056536C"/>
  </w:style>
  <w:style w:type="character" w:customStyle="1" w:styleId="hl">
    <w:name w:val="hl"/>
    <w:basedOn w:val="a0"/>
    <w:rsid w:val="0056536C"/>
  </w:style>
  <w:style w:type="character" w:styleId="ab">
    <w:name w:val="Hyperlink"/>
    <w:basedOn w:val="a0"/>
    <w:uiPriority w:val="99"/>
    <w:unhideWhenUsed/>
    <w:rsid w:val="0056536C"/>
    <w:rPr>
      <w:color w:val="0000FF"/>
      <w:u w:val="single"/>
    </w:rPr>
  </w:style>
  <w:style w:type="paragraph" w:styleId="ac">
    <w:name w:val="Normal (Web)"/>
    <w:basedOn w:val="a"/>
    <w:unhideWhenUsed/>
    <w:qFormat/>
    <w:rsid w:val="00D9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99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B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029B"/>
  </w:style>
  <w:style w:type="paragraph" w:styleId="af1">
    <w:name w:val="footer"/>
    <w:basedOn w:val="a"/>
    <w:link w:val="af2"/>
    <w:uiPriority w:val="99"/>
    <w:unhideWhenUsed/>
    <w:rsid w:val="008B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029B"/>
  </w:style>
  <w:style w:type="character" w:styleId="af3">
    <w:name w:val="Strong"/>
    <w:basedOn w:val="a0"/>
    <w:uiPriority w:val="22"/>
    <w:qFormat/>
    <w:rsid w:val="0064796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8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38E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038E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3">
    <w:name w:val="st3"/>
    <w:basedOn w:val="a"/>
    <w:uiPriority w:val="99"/>
    <w:rsid w:val="00440C63"/>
    <w:pPr>
      <w:spacing w:before="2" w:after="2" w:line="240" w:lineRule="auto"/>
      <w:ind w:left="60" w:right="80" w:firstLine="284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rsid w:val="00261647"/>
    <w:pPr>
      <w:widowControl w:val="0"/>
      <w:autoSpaceDE w:val="0"/>
      <w:autoSpaceDN w:val="0"/>
      <w:adjustRightInd w:val="0"/>
      <w:spacing w:after="0" w:line="275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261647"/>
    <w:rPr>
      <w:rFonts w:ascii="Times New Roman" w:hAnsi="Times New Roman" w:cs="Times New Roman"/>
      <w:sz w:val="20"/>
      <w:szCs w:val="20"/>
    </w:rPr>
  </w:style>
  <w:style w:type="paragraph" w:customStyle="1" w:styleId="firstchild">
    <w:name w:val="first_child"/>
    <w:basedOn w:val="a"/>
    <w:rsid w:val="00EE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EE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EE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link w:val="Bodytext"/>
    <w:rsid w:val="00856FF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TimesNewRoman">
    <w:name w:val="Заголовок 3 + Times New Roman"/>
    <w:aliases w:val="Авто,Перед:  12 пт,После:  12 пт + полужирный"/>
    <w:basedOn w:val="a"/>
    <w:link w:val="3TimesNewRoman1"/>
    <w:uiPriority w:val="99"/>
    <w:rsid w:val="00856FFA"/>
    <w:pPr>
      <w:spacing w:after="0" w:line="36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3TimesNewRoman1">
    <w:name w:val="Заголовок 3 + Times New Roman1"/>
    <w:aliases w:val="Авто1,Перед:  12 пт1,После:  12 пт + полужирный Знак Знак"/>
    <w:link w:val="3TimesNewRoman"/>
    <w:uiPriority w:val="99"/>
    <w:locked/>
    <w:rsid w:val="00856FF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856FFA"/>
    <w:rPr>
      <w:rFonts w:cs="Times New Roman"/>
    </w:rPr>
  </w:style>
  <w:style w:type="character" w:customStyle="1" w:styleId="Bodytext">
    <w:name w:val="Body text_"/>
    <w:basedOn w:val="a0"/>
    <w:link w:val="11"/>
    <w:locked/>
    <w:rsid w:val="00856F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56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rsid w:val="001A6F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1A6F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qFormat/>
    <w:rsid w:val="001A6FA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basedOn w:val="a"/>
    <w:qFormat/>
    <w:rsid w:val="00651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rsid w:val="00651F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651F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21"/>
    <w:rsid w:val="006664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a">
    <w:name w:val="Основной текст + Курсив"/>
    <w:basedOn w:val="af9"/>
    <w:rsid w:val="006664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9"/>
    <w:rsid w:val="006664D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5pt">
    <w:name w:val="Основной текст + 11;5 pt;Курсив"/>
    <w:basedOn w:val="af9"/>
    <w:rsid w:val="006664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9"/>
    <w:rsid w:val="006664DC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C07C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"/>
    <w:basedOn w:val="31"/>
    <w:rsid w:val="00C07C3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07C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4pt1pt">
    <w:name w:val="Основной текст (3) + 14 pt;Курсив;Интервал 1 pt"/>
    <w:basedOn w:val="31"/>
    <w:rsid w:val="00C07C3C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C07C3C"/>
    <w:pPr>
      <w:widowControl w:val="0"/>
      <w:shd w:val="clear" w:color="auto" w:fill="FFFFFF"/>
      <w:spacing w:after="0" w:line="31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C07C3C"/>
    <w:pPr>
      <w:widowControl w:val="0"/>
      <w:shd w:val="clear" w:color="auto" w:fill="FFFFFF"/>
      <w:spacing w:after="0" w:line="367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wmi-callto">
    <w:name w:val="wmi-callto"/>
    <w:basedOn w:val="a0"/>
    <w:rsid w:val="00E16744"/>
  </w:style>
  <w:style w:type="character" w:customStyle="1" w:styleId="entry-content">
    <w:name w:val="entry-content"/>
    <w:basedOn w:val="a0"/>
    <w:rsid w:val="00BB03AE"/>
  </w:style>
  <w:style w:type="paragraph" w:customStyle="1" w:styleId="afb">
    <w:name w:val="Инструкции_ПЗ"/>
    <w:basedOn w:val="a"/>
    <w:uiPriority w:val="99"/>
    <w:rsid w:val="008320FF"/>
    <w:pPr>
      <w:spacing w:before="20" w:after="20" w:line="240" w:lineRule="auto"/>
      <w:ind w:left="57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52F6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52F6A"/>
    <w:rPr>
      <w:sz w:val="16"/>
      <w:szCs w:val="16"/>
    </w:rPr>
  </w:style>
  <w:style w:type="table" w:customStyle="1" w:styleId="13">
    <w:name w:val="Сетка таблицы1"/>
    <w:basedOn w:val="a1"/>
    <w:next w:val="aa"/>
    <w:uiPriority w:val="39"/>
    <w:rsid w:val="0034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3436EA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u w:color="000000"/>
      <w:lang w:eastAsia="ru-RU"/>
    </w:rPr>
  </w:style>
  <w:style w:type="character" w:customStyle="1" w:styleId="FontStyle12">
    <w:name w:val="Font Style12"/>
    <w:basedOn w:val="a0"/>
    <w:uiPriority w:val="99"/>
    <w:rsid w:val="003436EA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aliases w:val="ПАРАГРАФ Знак,Абзац списка11 Знак"/>
    <w:link w:val="a8"/>
    <w:uiPriority w:val="34"/>
    <w:locked/>
    <w:rsid w:val="00A12B66"/>
  </w:style>
  <w:style w:type="character" w:customStyle="1" w:styleId="FontStyle43">
    <w:name w:val="Font Style43"/>
    <w:rsid w:val="00DC4954"/>
    <w:rPr>
      <w:rFonts w:ascii="Times New Roman" w:hAnsi="Times New Roman" w:cs="Times New Roman"/>
      <w:sz w:val="20"/>
      <w:szCs w:val="20"/>
    </w:rPr>
  </w:style>
  <w:style w:type="character" w:styleId="afc">
    <w:name w:val="Emphasis"/>
    <w:basedOn w:val="a0"/>
    <w:uiPriority w:val="20"/>
    <w:qFormat/>
    <w:rsid w:val="00281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39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6" w:color="EBB30D"/>
            <w:bottom w:val="none" w:sz="0" w:space="0" w:color="auto"/>
            <w:right w:val="none" w:sz="0" w:space="0" w:color="auto"/>
          </w:divBdr>
        </w:div>
        <w:div w:id="1906723542">
          <w:marLeft w:val="825"/>
          <w:marRight w:val="825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06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72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97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100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69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97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07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98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93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36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60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75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53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4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1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130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6" w:color="EBB30D"/>
            <w:bottom w:val="none" w:sz="0" w:space="0" w:color="auto"/>
            <w:right w:val="none" w:sz="0" w:space="0" w:color="auto"/>
          </w:divBdr>
        </w:div>
      </w:divsChild>
    </w:div>
    <w:div w:id="360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96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6" w:color="EBB30D"/>
            <w:bottom w:val="none" w:sz="0" w:space="0" w:color="auto"/>
            <w:right w:val="none" w:sz="0" w:space="0" w:color="auto"/>
          </w:divBdr>
        </w:div>
        <w:div w:id="183167889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6" w:color="EBB30D"/>
            <w:bottom w:val="none" w:sz="0" w:space="0" w:color="auto"/>
            <w:right w:val="none" w:sz="0" w:space="0" w:color="auto"/>
          </w:divBdr>
        </w:div>
      </w:divsChild>
    </w:div>
    <w:div w:id="484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543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4664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12" w:space="6" w:color="EBB30D"/>
                    <w:bottom w:val="none" w:sz="0" w:space="0" w:color="auto"/>
                    <w:right w:val="none" w:sz="0" w:space="0" w:color="auto"/>
                  </w:divBdr>
                </w:div>
                <w:div w:id="1313292956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12" w:space="6" w:color="EBB30D"/>
                    <w:bottom w:val="none" w:sz="0" w:space="0" w:color="auto"/>
                    <w:right w:val="none" w:sz="0" w:space="0" w:color="auto"/>
                  </w:divBdr>
                </w:div>
                <w:div w:id="938491978">
                  <w:marLeft w:val="825"/>
                  <w:marRight w:val="825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621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383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2305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4618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1707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853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1887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33789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5256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46805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7760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2221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23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8646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12" w:space="6" w:color="EBB30D"/>
                    <w:bottom w:val="none" w:sz="0" w:space="0" w:color="auto"/>
                    <w:right w:val="none" w:sz="0" w:space="0" w:color="auto"/>
                  </w:divBdr>
                </w:div>
                <w:div w:id="565651055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12" w:space="6" w:color="EBB30D"/>
                    <w:bottom w:val="none" w:sz="0" w:space="0" w:color="auto"/>
                    <w:right w:val="none" w:sz="0" w:space="0" w:color="auto"/>
                  </w:divBdr>
                </w:div>
                <w:div w:id="349457242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12" w:space="6" w:color="EBB30D"/>
                    <w:bottom w:val="none" w:sz="0" w:space="0" w:color="auto"/>
                    <w:right w:val="none" w:sz="0" w:space="0" w:color="auto"/>
                  </w:divBdr>
                </w:div>
                <w:div w:id="619186801">
                  <w:marLeft w:val="825"/>
                  <w:marRight w:val="825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235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04140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65359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8402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0031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0167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79891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891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10399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44806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0349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3045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9133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44593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052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6" w:color="EBB30D"/>
            <w:bottom w:val="none" w:sz="0" w:space="0" w:color="auto"/>
            <w:right w:val="none" w:sz="0" w:space="0" w:color="auto"/>
          </w:divBdr>
        </w:div>
      </w:divsChild>
    </w:div>
    <w:div w:id="698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253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6" w:color="EBB30D"/>
            <w:bottom w:val="none" w:sz="0" w:space="0" w:color="auto"/>
            <w:right w:val="none" w:sz="0" w:space="0" w:color="auto"/>
          </w:divBdr>
        </w:div>
        <w:div w:id="202836529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6" w:color="EBB30D"/>
            <w:bottom w:val="none" w:sz="0" w:space="0" w:color="auto"/>
            <w:right w:val="none" w:sz="0" w:space="0" w:color="auto"/>
          </w:divBdr>
        </w:div>
      </w:divsChild>
    </w:div>
    <w:div w:id="835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266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6523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12" w:space="6" w:color="EBB30D"/>
                    <w:bottom w:val="none" w:sz="0" w:space="0" w:color="auto"/>
                    <w:right w:val="none" w:sz="0" w:space="0" w:color="auto"/>
                  </w:divBdr>
                </w:div>
                <w:div w:id="188295929">
                  <w:marLeft w:val="825"/>
                  <w:marRight w:val="825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458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15147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0777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5123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9132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85426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722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13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6" w:color="EBB30D"/>
            <w:bottom w:val="none" w:sz="0" w:space="0" w:color="auto"/>
            <w:right w:val="none" w:sz="0" w:space="0" w:color="auto"/>
          </w:divBdr>
        </w:div>
      </w:divsChild>
    </w:div>
    <w:div w:id="1060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42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6" w:color="EBB30D"/>
            <w:bottom w:val="none" w:sz="0" w:space="0" w:color="auto"/>
            <w:right w:val="none" w:sz="0" w:space="0" w:color="auto"/>
          </w:divBdr>
        </w:div>
        <w:div w:id="195351546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6" w:color="EBB30D"/>
            <w:bottom w:val="none" w:sz="0" w:space="0" w:color="auto"/>
            <w:right w:val="none" w:sz="0" w:space="0" w:color="auto"/>
          </w:divBdr>
        </w:div>
      </w:divsChild>
    </w:div>
    <w:div w:id="1400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3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22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6061108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6293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56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6" w:color="EBB30D"/>
            <w:bottom w:val="none" w:sz="0" w:space="0" w:color="auto"/>
            <w:right w:val="none" w:sz="0" w:space="0" w:color="auto"/>
          </w:divBdr>
        </w:div>
        <w:div w:id="161357368">
          <w:marLeft w:val="825"/>
          <w:marRight w:val="825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04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05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34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61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4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490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609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805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6" w:color="EBB30D"/>
            <w:bottom w:val="none" w:sz="0" w:space="0" w:color="auto"/>
            <w:right w:val="none" w:sz="0" w:space="0" w:color="auto"/>
          </w:divBdr>
        </w:div>
      </w:divsChild>
    </w:div>
    <w:div w:id="1778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327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6" w:color="EBB30D"/>
            <w:bottom w:val="none" w:sz="0" w:space="0" w:color="auto"/>
            <w:right w:val="none" w:sz="0" w:space="0" w:color="auto"/>
          </w:divBdr>
        </w:div>
      </w:divsChild>
    </w:div>
    <w:div w:id="1830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188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539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12" w:space="6" w:color="EBB30D"/>
                    <w:bottom w:val="none" w:sz="0" w:space="0" w:color="auto"/>
                    <w:right w:val="none" w:sz="0" w:space="0" w:color="auto"/>
                  </w:divBdr>
                </w:div>
                <w:div w:id="145325029">
                  <w:marLeft w:val="825"/>
                  <w:marRight w:val="825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7299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425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6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6" w:color="EBB30D"/>
            <w:bottom w:val="none" w:sz="0" w:space="0" w:color="auto"/>
            <w:right w:val="none" w:sz="0" w:space="0" w:color="auto"/>
          </w:divBdr>
        </w:div>
      </w:divsChild>
    </w:div>
    <w:div w:id="2142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09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3671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12" w:space="6" w:color="EBB30D"/>
                    <w:bottom w:val="none" w:sz="0" w:space="0" w:color="auto"/>
                    <w:right w:val="none" w:sz="0" w:space="0" w:color="auto"/>
                  </w:divBdr>
                </w:div>
                <w:div w:id="20859927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12" w:space="6" w:color="EBB30D"/>
                    <w:bottom w:val="none" w:sz="0" w:space="0" w:color="auto"/>
                    <w:right w:val="none" w:sz="0" w:space="0" w:color="auto"/>
                  </w:divBdr>
                </w:div>
                <w:div w:id="881556800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12" w:space="6" w:color="EBB30D"/>
                    <w:bottom w:val="none" w:sz="0" w:space="0" w:color="auto"/>
                    <w:right w:val="none" w:sz="0" w:space="0" w:color="auto"/>
                  </w:divBdr>
                </w:div>
                <w:div w:id="518353626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12" w:space="6" w:color="EBB30D"/>
                    <w:bottom w:val="none" w:sz="0" w:space="0" w:color="auto"/>
                    <w:right w:val="none" w:sz="0" w:space="0" w:color="auto"/>
                  </w:divBdr>
                </w:div>
                <w:div w:id="963269162">
                  <w:marLeft w:val="825"/>
                  <w:marRight w:val="825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5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560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56747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68557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65630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325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725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3381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0564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951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200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6894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176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7377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4526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324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u@no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A1B75-B35B-8E4D-9429-88ED7CDA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18</Pages>
  <Words>5498</Words>
  <Characters>31342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</cp:revision>
  <cp:lastPrinted>2020-09-01T11:18:00Z</cp:lastPrinted>
  <dcterms:created xsi:type="dcterms:W3CDTF">2020-08-17T06:59:00Z</dcterms:created>
  <dcterms:modified xsi:type="dcterms:W3CDTF">2020-09-01T11:23:00Z</dcterms:modified>
</cp:coreProperties>
</file>