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74A" w:rsidRDefault="0030774A" w:rsidP="0030774A">
      <w:pPr>
        <w:jc w:val="center"/>
        <w:rPr>
          <w:b/>
        </w:rPr>
      </w:pPr>
      <w:bookmarkStart w:id="0" w:name="_GoBack"/>
      <w:bookmarkEnd w:id="0"/>
      <w:r>
        <w:rPr>
          <w:b/>
        </w:rPr>
        <w:t>МИНИСТЕРСТВО ОБРАЗОВАНИЯ И НАУКИ РОССИЙСКОЙ ФЕДЕРАЦИИ</w:t>
      </w:r>
    </w:p>
    <w:p w:rsidR="0030774A" w:rsidRDefault="0030774A" w:rsidP="0030774A">
      <w:pPr>
        <w:jc w:val="center"/>
        <w:rPr>
          <w:b/>
        </w:rPr>
      </w:pPr>
      <w:r>
        <w:rPr>
          <w:b/>
        </w:rPr>
        <w:t xml:space="preserve">ФЕДЕРАЛЬНОЕ ГОСУДАРСТВЕННОЕ БЮДЖЕТНОЕ ОБРАЗОВАТЕЛЬНОЕ УЧРЕЖДЕНИЕ ВЫСШЕГО ОБРАЗОВАНИЯ «СЕВЕРО-ОСЕТИНСКИЙ </w:t>
      </w:r>
    </w:p>
    <w:p w:rsidR="0030774A" w:rsidRDefault="0030774A" w:rsidP="0030774A">
      <w:pPr>
        <w:jc w:val="center"/>
        <w:rPr>
          <w:b/>
        </w:rPr>
      </w:pPr>
      <w:r>
        <w:rPr>
          <w:b/>
        </w:rPr>
        <w:t xml:space="preserve">ГОСУДАРСТВЕННЫЙ УНИВЕРСИТЕТ </w:t>
      </w:r>
    </w:p>
    <w:p w:rsidR="0030774A" w:rsidRDefault="0030774A" w:rsidP="0030774A">
      <w:pPr>
        <w:jc w:val="center"/>
        <w:rPr>
          <w:b/>
        </w:rPr>
      </w:pPr>
      <w:r>
        <w:rPr>
          <w:b/>
        </w:rPr>
        <w:t>ИМЕНИ КОСТА ЛЕВАНОВИЧА ХЕТАГУРОВА»</w:t>
      </w:r>
    </w:p>
    <w:p w:rsidR="0030774A" w:rsidRDefault="0030774A" w:rsidP="0030774A">
      <w:pPr>
        <w:jc w:val="center"/>
        <w:rPr>
          <w:b/>
        </w:rPr>
      </w:pPr>
    </w:p>
    <w:p w:rsidR="0030774A" w:rsidRDefault="0030774A" w:rsidP="0030774A">
      <w:pPr>
        <w:pStyle w:val="6"/>
        <w:jc w:val="center"/>
        <w:rPr>
          <w:i/>
          <w:sz w:val="28"/>
          <w:szCs w:val="28"/>
        </w:rPr>
      </w:pPr>
    </w:p>
    <w:p w:rsidR="0030774A" w:rsidRDefault="0030774A" w:rsidP="0030774A">
      <w:pPr>
        <w:pStyle w:val="6"/>
        <w:jc w:val="center"/>
        <w:rPr>
          <w:rFonts w:ascii="Times New Roman" w:hAnsi="Times New Roman"/>
          <w:i/>
          <w:sz w:val="28"/>
          <w:szCs w:val="28"/>
        </w:rPr>
      </w:pPr>
      <w:r>
        <w:rPr>
          <w:rFonts w:ascii="Times New Roman" w:hAnsi="Times New Roman"/>
          <w:sz w:val="28"/>
          <w:szCs w:val="28"/>
        </w:rPr>
        <w:t>Факультет управления</w:t>
      </w:r>
    </w:p>
    <w:p w:rsidR="0030774A" w:rsidRDefault="0030774A" w:rsidP="0030774A">
      <w:pPr>
        <w:pStyle w:val="6"/>
        <w:jc w:val="center"/>
        <w:rPr>
          <w:rFonts w:ascii="Times New Roman" w:hAnsi="Times New Roman"/>
          <w:i/>
          <w:sz w:val="28"/>
          <w:szCs w:val="28"/>
        </w:rPr>
      </w:pPr>
      <w:r>
        <w:rPr>
          <w:rFonts w:ascii="Times New Roman" w:hAnsi="Times New Roman"/>
          <w:sz w:val="28"/>
          <w:szCs w:val="28"/>
        </w:rPr>
        <w:t>Кафедра менеджмента</w:t>
      </w:r>
    </w:p>
    <w:p w:rsidR="0030774A" w:rsidRDefault="0030774A" w:rsidP="0030774A">
      <w:pPr>
        <w:jc w:val="center"/>
      </w:pPr>
    </w:p>
    <w:p w:rsidR="0030774A" w:rsidRDefault="0030774A" w:rsidP="0030774A">
      <w:pPr>
        <w:jc w:val="center"/>
        <w:rPr>
          <w:sz w:val="28"/>
          <w:szCs w:val="28"/>
          <w:highlight w:val="yellow"/>
        </w:rPr>
      </w:pPr>
    </w:p>
    <w:p w:rsidR="0030774A" w:rsidRDefault="0030774A" w:rsidP="0030774A">
      <w:pPr>
        <w:jc w:val="center"/>
        <w:rPr>
          <w:sz w:val="28"/>
          <w:szCs w:val="28"/>
          <w:highlight w:val="yellow"/>
        </w:rPr>
      </w:pPr>
    </w:p>
    <w:p w:rsidR="0030774A" w:rsidRDefault="0030774A" w:rsidP="0030774A">
      <w:pPr>
        <w:jc w:val="center"/>
        <w:rPr>
          <w:b/>
          <w:sz w:val="38"/>
          <w:szCs w:val="38"/>
        </w:rPr>
      </w:pPr>
      <w:r>
        <w:rPr>
          <w:b/>
          <w:sz w:val="38"/>
          <w:szCs w:val="38"/>
        </w:rPr>
        <w:t>ВЫПУСКНАЯ КВАЛИФИКАЦИОННАЯ РАБОТА</w:t>
      </w:r>
    </w:p>
    <w:p w:rsidR="0030774A" w:rsidRDefault="0030774A" w:rsidP="0030774A">
      <w:pPr>
        <w:jc w:val="center"/>
        <w:rPr>
          <w:sz w:val="28"/>
          <w:szCs w:val="28"/>
        </w:rPr>
      </w:pPr>
    </w:p>
    <w:p w:rsidR="0030774A" w:rsidRDefault="0030774A" w:rsidP="0030774A">
      <w:pPr>
        <w:jc w:val="center"/>
        <w:rPr>
          <w:i/>
          <w:sz w:val="32"/>
          <w:szCs w:val="32"/>
        </w:rPr>
      </w:pPr>
      <w:r>
        <w:rPr>
          <w:i/>
          <w:sz w:val="32"/>
          <w:szCs w:val="32"/>
        </w:rPr>
        <w:t xml:space="preserve">ТЕМА: </w:t>
      </w:r>
    </w:p>
    <w:p w:rsidR="0030774A" w:rsidRDefault="0030774A" w:rsidP="0030774A">
      <w:pPr>
        <w:jc w:val="center"/>
        <w:rPr>
          <w:i/>
          <w:sz w:val="32"/>
          <w:szCs w:val="32"/>
        </w:rPr>
      </w:pPr>
    </w:p>
    <w:p w:rsidR="0030774A" w:rsidRDefault="0030774A" w:rsidP="0030774A">
      <w:pPr>
        <w:jc w:val="center"/>
        <w:rPr>
          <w:b/>
          <w:sz w:val="44"/>
          <w:szCs w:val="44"/>
        </w:rPr>
      </w:pPr>
      <w:r w:rsidRPr="002278E6">
        <w:rPr>
          <w:b/>
          <w:sz w:val="44"/>
          <w:szCs w:val="44"/>
        </w:rPr>
        <w:t>Перспективы развития туристско-рекреационного комплекса региона</w:t>
      </w:r>
    </w:p>
    <w:p w:rsidR="0030774A" w:rsidRPr="002278E6" w:rsidRDefault="0030774A" w:rsidP="0030774A">
      <w:pPr>
        <w:jc w:val="center"/>
        <w:rPr>
          <w:b/>
          <w:sz w:val="44"/>
          <w:szCs w:val="44"/>
        </w:rPr>
      </w:pPr>
    </w:p>
    <w:p w:rsidR="0030774A" w:rsidRDefault="0030774A" w:rsidP="0030774A">
      <w:pPr>
        <w:jc w:val="center"/>
      </w:pPr>
      <w:r w:rsidRPr="00DD42E4">
        <w:rPr>
          <w:b/>
          <w:sz w:val="28"/>
          <w:szCs w:val="28"/>
        </w:rPr>
        <w:t xml:space="preserve">Исполнитель: </w:t>
      </w:r>
      <w:r>
        <w:t>Читишвили Лаура Георгиевна</w:t>
      </w:r>
    </w:p>
    <w:p w:rsidR="0030774A" w:rsidRDefault="0030774A" w:rsidP="0030774A"/>
    <w:p w:rsidR="0030774A" w:rsidRDefault="0030774A" w:rsidP="0030774A">
      <w:pPr>
        <w:ind w:left="3402"/>
        <w:rPr>
          <w:sz w:val="28"/>
          <w:szCs w:val="28"/>
        </w:rPr>
      </w:pPr>
      <w:r>
        <w:rPr>
          <w:sz w:val="28"/>
          <w:szCs w:val="28"/>
        </w:rPr>
        <w:t xml:space="preserve">Студентка: 5 курса ЗФО направления </w:t>
      </w:r>
    </w:p>
    <w:p w:rsidR="0030774A" w:rsidRDefault="0030774A" w:rsidP="0030774A">
      <w:pPr>
        <w:ind w:left="3402"/>
        <w:rPr>
          <w:sz w:val="28"/>
          <w:szCs w:val="28"/>
        </w:rPr>
      </w:pPr>
      <w:r>
        <w:rPr>
          <w:sz w:val="28"/>
          <w:szCs w:val="28"/>
        </w:rPr>
        <w:t>«Государственное и муниципальное управление»</w:t>
      </w:r>
    </w:p>
    <w:p w:rsidR="0030774A" w:rsidRDefault="0030774A" w:rsidP="0030774A">
      <w:pPr>
        <w:ind w:left="4678"/>
        <w:rPr>
          <w:sz w:val="28"/>
          <w:szCs w:val="28"/>
        </w:rPr>
      </w:pPr>
    </w:p>
    <w:p w:rsidR="0030774A" w:rsidRDefault="0030774A" w:rsidP="0030774A">
      <w:pPr>
        <w:ind w:left="3544" w:hanging="142"/>
        <w:rPr>
          <w:sz w:val="28"/>
          <w:szCs w:val="28"/>
        </w:rPr>
      </w:pPr>
      <w:r>
        <w:rPr>
          <w:b/>
          <w:sz w:val="28"/>
          <w:szCs w:val="28"/>
        </w:rPr>
        <w:t>Научный руководитель</w:t>
      </w:r>
      <w:r>
        <w:rPr>
          <w:sz w:val="28"/>
          <w:szCs w:val="28"/>
        </w:rPr>
        <w:t xml:space="preserve">: к.э.н., доцент </w:t>
      </w:r>
    </w:p>
    <w:p w:rsidR="0030774A" w:rsidRDefault="0030774A" w:rsidP="0030774A">
      <w:pPr>
        <w:jc w:val="center"/>
      </w:pPr>
      <w:r>
        <w:rPr>
          <w:sz w:val="28"/>
          <w:szCs w:val="28"/>
        </w:rPr>
        <w:t xml:space="preserve">                                          Хосроева Наталья Ильинична</w:t>
      </w:r>
    </w:p>
    <w:p w:rsidR="0030774A" w:rsidRDefault="0030774A" w:rsidP="0030774A">
      <w:pPr>
        <w:jc w:val="center"/>
        <w:rPr>
          <w:b/>
        </w:rPr>
      </w:pPr>
    </w:p>
    <w:p w:rsidR="0030774A" w:rsidRDefault="0030774A" w:rsidP="0030774A">
      <w:pPr>
        <w:jc w:val="center"/>
        <w:rPr>
          <w:b/>
        </w:rPr>
      </w:pPr>
    </w:p>
    <w:p w:rsidR="0030774A" w:rsidRDefault="0030774A" w:rsidP="0030774A">
      <w:pPr>
        <w:jc w:val="center"/>
        <w:rPr>
          <w:b/>
        </w:rPr>
      </w:pPr>
    </w:p>
    <w:p w:rsidR="0030774A" w:rsidRDefault="0030774A" w:rsidP="0030774A">
      <w:pPr>
        <w:jc w:val="center"/>
        <w:rPr>
          <w:b/>
        </w:rPr>
      </w:pPr>
    </w:p>
    <w:p w:rsidR="0030774A" w:rsidRDefault="0030774A" w:rsidP="0030774A">
      <w:pPr>
        <w:rPr>
          <w:b/>
          <w:sz w:val="28"/>
          <w:szCs w:val="28"/>
        </w:rPr>
      </w:pPr>
      <w:r>
        <w:rPr>
          <w:b/>
          <w:sz w:val="28"/>
          <w:szCs w:val="28"/>
        </w:rPr>
        <w:t>«Допущена к защите»</w:t>
      </w:r>
    </w:p>
    <w:p w:rsidR="0030774A" w:rsidRDefault="0030774A" w:rsidP="0030774A">
      <w:pPr>
        <w:rPr>
          <w:sz w:val="28"/>
          <w:szCs w:val="28"/>
        </w:rPr>
      </w:pPr>
    </w:p>
    <w:p w:rsidR="0030774A" w:rsidRDefault="0030774A" w:rsidP="0030774A">
      <w:pPr>
        <w:rPr>
          <w:sz w:val="28"/>
          <w:szCs w:val="28"/>
        </w:rPr>
      </w:pPr>
      <w:r>
        <w:rPr>
          <w:sz w:val="28"/>
          <w:szCs w:val="28"/>
        </w:rPr>
        <w:t>Заведующий кафедрой_______________ к.э.н., доцент С.Ф. Дзагоев</w:t>
      </w:r>
    </w:p>
    <w:p w:rsidR="0030774A" w:rsidRDefault="0030774A" w:rsidP="0030774A">
      <w:pPr>
        <w:jc w:val="center"/>
        <w:rPr>
          <w:b/>
        </w:rPr>
      </w:pPr>
    </w:p>
    <w:p w:rsidR="0030774A" w:rsidRDefault="0030774A" w:rsidP="0030774A">
      <w:pPr>
        <w:jc w:val="center"/>
        <w:rPr>
          <w:b/>
        </w:rPr>
      </w:pPr>
    </w:p>
    <w:p w:rsidR="0030774A" w:rsidRDefault="0030774A" w:rsidP="0030774A">
      <w:pPr>
        <w:jc w:val="center"/>
        <w:rPr>
          <w:sz w:val="28"/>
          <w:szCs w:val="28"/>
        </w:rPr>
      </w:pPr>
    </w:p>
    <w:p w:rsidR="0030774A" w:rsidRDefault="0030774A" w:rsidP="0030774A">
      <w:pPr>
        <w:jc w:val="center"/>
      </w:pPr>
      <w:r>
        <w:rPr>
          <w:sz w:val="28"/>
          <w:szCs w:val="28"/>
        </w:rPr>
        <w:t>Владикавказ 2018</w:t>
      </w:r>
    </w:p>
    <w:p w:rsidR="0030774A" w:rsidRPr="00DD42E4" w:rsidRDefault="0030774A" w:rsidP="0030774A"/>
    <w:p w:rsidR="0030774A" w:rsidRDefault="0030774A" w:rsidP="0030774A"/>
    <w:p w:rsidR="008048F1" w:rsidRDefault="008048F1">
      <w:pPr>
        <w:spacing w:after="200" w:line="276" w:lineRule="auto"/>
      </w:pPr>
      <w:r>
        <w:br w:type="page"/>
      </w:r>
    </w:p>
    <w:p w:rsidR="005A0873" w:rsidRDefault="005A0873" w:rsidP="005A0873">
      <w:pPr>
        <w:spacing w:after="200" w:line="276" w:lineRule="auto"/>
        <w:jc w:val="center"/>
        <w:rPr>
          <w:sz w:val="28"/>
          <w:szCs w:val="28"/>
        </w:rPr>
      </w:pPr>
      <w:bookmarkStart w:id="1" w:name="_Toc270710696"/>
      <w:r>
        <w:rPr>
          <w:sz w:val="28"/>
          <w:szCs w:val="28"/>
        </w:rPr>
        <w:lastRenderedPageBreak/>
        <w:t>СОДЕРЖАНИЕ</w:t>
      </w:r>
    </w:p>
    <w:p w:rsidR="001E1061" w:rsidRDefault="001E1061" w:rsidP="005A0873">
      <w:pPr>
        <w:spacing w:after="200" w:line="276" w:lineRule="auto"/>
        <w:jc w:val="center"/>
        <w:rPr>
          <w:sz w:val="28"/>
          <w:szCs w:val="28"/>
        </w:rPr>
      </w:pPr>
    </w:p>
    <w:p w:rsidR="00606C9B" w:rsidRPr="00D048AA" w:rsidRDefault="005A0873" w:rsidP="001E1061">
      <w:pPr>
        <w:spacing w:line="360" w:lineRule="auto"/>
        <w:jc w:val="both"/>
        <w:textAlignment w:val="baseline"/>
        <w:rPr>
          <w:b/>
          <w:sz w:val="28"/>
          <w:szCs w:val="28"/>
        </w:rPr>
      </w:pPr>
      <w:r>
        <w:rPr>
          <w:sz w:val="28"/>
          <w:szCs w:val="28"/>
        </w:rPr>
        <w:t>ВВЕДЕНИЕ</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r w:rsidR="00606C9B" w:rsidRPr="00606C9B">
        <w:rPr>
          <w:b/>
          <w:sz w:val="28"/>
          <w:szCs w:val="28"/>
        </w:rPr>
        <w:t xml:space="preserve"> </w:t>
      </w:r>
    </w:p>
    <w:p w:rsidR="00606C9B" w:rsidRPr="00606C9B" w:rsidRDefault="00606C9B" w:rsidP="005615C6">
      <w:pPr>
        <w:pStyle w:val="ab"/>
        <w:numPr>
          <w:ilvl w:val="1"/>
          <w:numId w:val="3"/>
        </w:numPr>
        <w:spacing w:after="200" w:line="276" w:lineRule="auto"/>
        <w:ind w:left="0" w:firstLine="0"/>
        <w:jc w:val="both"/>
        <w:rPr>
          <w:sz w:val="28"/>
          <w:szCs w:val="28"/>
        </w:rPr>
      </w:pPr>
      <w:r>
        <w:rPr>
          <w:rFonts w:eastAsia="PTSansPro-Narrow"/>
          <w:sz w:val="28"/>
          <w:szCs w:val="28"/>
        </w:rPr>
        <w:t>О</w:t>
      </w:r>
      <w:r w:rsidRPr="00E04712">
        <w:rPr>
          <w:rFonts w:eastAsia="PTSansPro-Narrow"/>
          <w:sz w:val="28"/>
          <w:szCs w:val="28"/>
        </w:rPr>
        <w:t>соб</w:t>
      </w:r>
      <w:r>
        <w:rPr>
          <w:rFonts w:eastAsia="PTSansPro-Narrow"/>
          <w:sz w:val="28"/>
          <w:szCs w:val="28"/>
        </w:rPr>
        <w:t>ая</w:t>
      </w:r>
      <w:r w:rsidRPr="00E04712">
        <w:rPr>
          <w:rFonts w:eastAsia="PTSansPro-Narrow"/>
          <w:sz w:val="28"/>
          <w:szCs w:val="28"/>
        </w:rPr>
        <w:t xml:space="preserve"> экономическ</w:t>
      </w:r>
      <w:r>
        <w:rPr>
          <w:rFonts w:eastAsia="PTSansPro-Narrow"/>
          <w:sz w:val="28"/>
          <w:szCs w:val="28"/>
        </w:rPr>
        <w:t>ая</w:t>
      </w:r>
      <w:r w:rsidRPr="00E04712">
        <w:rPr>
          <w:rFonts w:eastAsia="PTSansPro-Narrow"/>
          <w:sz w:val="28"/>
          <w:szCs w:val="28"/>
        </w:rPr>
        <w:t xml:space="preserve"> зон</w:t>
      </w:r>
      <w:r>
        <w:rPr>
          <w:rFonts w:eastAsia="PTSansPro-Narrow"/>
          <w:sz w:val="28"/>
          <w:szCs w:val="28"/>
        </w:rPr>
        <w:t>а</w:t>
      </w:r>
      <w:r w:rsidRPr="00E04712">
        <w:rPr>
          <w:rFonts w:eastAsia="PTSansPro-Narrow"/>
          <w:sz w:val="28"/>
          <w:szCs w:val="28"/>
        </w:rPr>
        <w:t xml:space="preserve"> </w:t>
      </w:r>
      <w:r>
        <w:rPr>
          <w:rFonts w:eastAsia="PTSansPro-Narrow"/>
          <w:sz w:val="28"/>
          <w:szCs w:val="28"/>
        </w:rPr>
        <w:t>как</w:t>
      </w:r>
    </w:p>
    <w:p w:rsidR="00606C9B" w:rsidRDefault="00606C9B" w:rsidP="001E1061">
      <w:pPr>
        <w:pStyle w:val="ab"/>
        <w:spacing w:after="200" w:line="276" w:lineRule="auto"/>
        <w:ind w:left="0"/>
        <w:jc w:val="both"/>
        <w:rPr>
          <w:rFonts w:eastAsia="PTSansPro-Narrow"/>
          <w:sz w:val="28"/>
          <w:szCs w:val="28"/>
        </w:rPr>
      </w:pPr>
      <w:r w:rsidRPr="00E04712">
        <w:rPr>
          <w:rFonts w:eastAsia="PTSansPro-Narrow"/>
          <w:sz w:val="28"/>
          <w:szCs w:val="28"/>
        </w:rPr>
        <w:t>ключе</w:t>
      </w:r>
      <w:r>
        <w:rPr>
          <w:rFonts w:eastAsia="PTSansPro-Narrow"/>
          <w:sz w:val="28"/>
          <w:szCs w:val="28"/>
        </w:rPr>
        <w:t>вой</w:t>
      </w:r>
      <w:r w:rsidRPr="00E04712">
        <w:rPr>
          <w:rFonts w:eastAsia="PTSansPro-Narrow"/>
          <w:sz w:val="28"/>
          <w:szCs w:val="28"/>
        </w:rPr>
        <w:t xml:space="preserve"> инструмент</w:t>
      </w:r>
      <w:r>
        <w:rPr>
          <w:rFonts w:eastAsia="PTSansPro-Narrow"/>
          <w:sz w:val="28"/>
          <w:szCs w:val="28"/>
        </w:rPr>
        <w:t xml:space="preserve"> </w:t>
      </w:r>
      <w:r w:rsidRPr="00E04712">
        <w:rPr>
          <w:rFonts w:eastAsia="PTSansPro-Narrow"/>
          <w:sz w:val="28"/>
          <w:szCs w:val="28"/>
        </w:rPr>
        <w:t>пространственного</w:t>
      </w:r>
    </w:p>
    <w:p w:rsidR="005A0873" w:rsidRPr="00606C9B" w:rsidRDefault="00606C9B" w:rsidP="001E1061">
      <w:pPr>
        <w:pStyle w:val="ab"/>
        <w:spacing w:after="200" w:line="276" w:lineRule="auto"/>
        <w:ind w:left="0"/>
        <w:jc w:val="both"/>
        <w:rPr>
          <w:sz w:val="28"/>
          <w:szCs w:val="28"/>
        </w:rPr>
      </w:pPr>
      <w:r w:rsidRPr="00E04712">
        <w:rPr>
          <w:rFonts w:eastAsia="PTSansPro-Narrow"/>
          <w:sz w:val="28"/>
          <w:szCs w:val="28"/>
        </w:rPr>
        <w:t xml:space="preserve"> развития экономики</w:t>
      </w:r>
      <w:r>
        <w:rPr>
          <w:rFonts w:eastAsia="PTSansPro-Narrow"/>
          <w:sz w:val="28"/>
          <w:szCs w:val="28"/>
        </w:rPr>
        <w:tab/>
      </w:r>
      <w:r>
        <w:rPr>
          <w:rFonts w:eastAsia="PTSansPro-Narrow"/>
          <w:sz w:val="28"/>
          <w:szCs w:val="28"/>
        </w:rPr>
        <w:tab/>
      </w:r>
      <w:r>
        <w:rPr>
          <w:rFonts w:eastAsia="PTSansPro-Narrow"/>
          <w:sz w:val="28"/>
          <w:szCs w:val="28"/>
        </w:rPr>
        <w:tab/>
      </w:r>
      <w:r>
        <w:rPr>
          <w:rFonts w:eastAsia="PTSansPro-Narrow"/>
          <w:sz w:val="28"/>
          <w:szCs w:val="28"/>
        </w:rPr>
        <w:tab/>
      </w:r>
      <w:r>
        <w:rPr>
          <w:rFonts w:eastAsia="PTSansPro-Narrow"/>
          <w:sz w:val="28"/>
          <w:szCs w:val="28"/>
        </w:rPr>
        <w:tab/>
      </w:r>
      <w:r>
        <w:rPr>
          <w:rFonts w:eastAsia="PTSansPro-Narrow"/>
          <w:sz w:val="28"/>
          <w:szCs w:val="28"/>
        </w:rPr>
        <w:tab/>
      </w:r>
      <w:r>
        <w:rPr>
          <w:rFonts w:eastAsia="PTSansPro-Narrow"/>
          <w:sz w:val="28"/>
          <w:szCs w:val="28"/>
        </w:rPr>
        <w:tab/>
      </w:r>
      <w:r>
        <w:rPr>
          <w:rFonts w:eastAsia="PTSansPro-Narrow"/>
          <w:sz w:val="28"/>
          <w:szCs w:val="28"/>
        </w:rPr>
        <w:tab/>
      </w:r>
      <w:r w:rsidR="00EE1588">
        <w:rPr>
          <w:rFonts w:eastAsia="PTSansPro-Narrow"/>
          <w:sz w:val="28"/>
          <w:szCs w:val="28"/>
        </w:rPr>
        <w:tab/>
      </w:r>
      <w:r>
        <w:rPr>
          <w:rFonts w:eastAsia="PTSansPro-Narrow"/>
          <w:sz w:val="28"/>
          <w:szCs w:val="28"/>
        </w:rPr>
        <w:t>5</w:t>
      </w:r>
    </w:p>
    <w:p w:rsidR="00606C9B" w:rsidRDefault="00606C9B" w:rsidP="001E1061">
      <w:pPr>
        <w:pStyle w:val="ab"/>
        <w:numPr>
          <w:ilvl w:val="1"/>
          <w:numId w:val="6"/>
        </w:numPr>
        <w:spacing w:after="200" w:line="276" w:lineRule="auto"/>
        <w:ind w:left="0" w:firstLine="567"/>
        <w:jc w:val="both"/>
        <w:rPr>
          <w:sz w:val="28"/>
          <w:szCs w:val="28"/>
        </w:rPr>
      </w:pPr>
      <w:r>
        <w:rPr>
          <w:sz w:val="28"/>
          <w:szCs w:val="28"/>
        </w:rPr>
        <w:t xml:space="preserve">. </w:t>
      </w:r>
      <w:r w:rsidRPr="00606C9B">
        <w:rPr>
          <w:sz w:val="28"/>
          <w:szCs w:val="28"/>
        </w:rPr>
        <w:t>Отечественная и мировая практика</w:t>
      </w:r>
    </w:p>
    <w:p w:rsidR="00606C9B" w:rsidRDefault="00606C9B" w:rsidP="005615C6">
      <w:pPr>
        <w:pStyle w:val="ab"/>
        <w:ind w:left="567"/>
        <w:jc w:val="both"/>
        <w:rPr>
          <w:sz w:val="28"/>
          <w:szCs w:val="28"/>
        </w:rPr>
      </w:pPr>
      <w:r w:rsidRPr="00606C9B">
        <w:rPr>
          <w:sz w:val="28"/>
          <w:szCs w:val="28"/>
        </w:rPr>
        <w:t xml:space="preserve"> развития и функционирования ОЭЗ</w:t>
      </w:r>
      <w:r>
        <w:rPr>
          <w:sz w:val="28"/>
          <w:szCs w:val="28"/>
        </w:rPr>
        <w:tab/>
      </w:r>
      <w:r>
        <w:rPr>
          <w:sz w:val="28"/>
          <w:szCs w:val="28"/>
        </w:rPr>
        <w:tab/>
      </w:r>
      <w:r>
        <w:rPr>
          <w:sz w:val="28"/>
          <w:szCs w:val="28"/>
        </w:rPr>
        <w:tab/>
      </w:r>
      <w:r>
        <w:rPr>
          <w:sz w:val="28"/>
          <w:szCs w:val="28"/>
        </w:rPr>
        <w:tab/>
      </w:r>
      <w:r>
        <w:rPr>
          <w:sz w:val="28"/>
          <w:szCs w:val="28"/>
        </w:rPr>
        <w:tab/>
      </w:r>
      <w:r w:rsidR="00EE1588">
        <w:rPr>
          <w:sz w:val="28"/>
          <w:szCs w:val="28"/>
        </w:rPr>
        <w:tab/>
        <w:t>5</w:t>
      </w:r>
    </w:p>
    <w:p w:rsidR="00223709" w:rsidRDefault="00606C9B" w:rsidP="005615C6">
      <w:pPr>
        <w:pStyle w:val="ab"/>
        <w:ind w:left="0" w:firstLine="567"/>
        <w:jc w:val="both"/>
        <w:rPr>
          <w:sz w:val="28"/>
          <w:szCs w:val="28"/>
        </w:rPr>
      </w:pPr>
      <w:r>
        <w:rPr>
          <w:sz w:val="28"/>
          <w:szCs w:val="28"/>
        </w:rPr>
        <w:t xml:space="preserve">1.2. </w:t>
      </w:r>
      <w:r w:rsidRPr="00E04712">
        <w:rPr>
          <w:sz w:val="28"/>
          <w:szCs w:val="28"/>
        </w:rPr>
        <w:t xml:space="preserve">Бизнес-навигатор </w:t>
      </w:r>
      <w:r>
        <w:rPr>
          <w:sz w:val="28"/>
          <w:szCs w:val="28"/>
        </w:rPr>
        <w:t xml:space="preserve">- </w:t>
      </w:r>
      <w:r w:rsidRPr="00E04712">
        <w:rPr>
          <w:sz w:val="28"/>
          <w:szCs w:val="28"/>
        </w:rPr>
        <w:t xml:space="preserve">комплексное исследование </w:t>
      </w:r>
    </w:p>
    <w:p w:rsidR="00606C9B" w:rsidRPr="00606C9B" w:rsidRDefault="00606C9B" w:rsidP="005615C6">
      <w:pPr>
        <w:pStyle w:val="ab"/>
        <w:spacing w:line="276" w:lineRule="auto"/>
        <w:ind w:left="0" w:firstLine="567"/>
        <w:jc w:val="both"/>
        <w:rPr>
          <w:sz w:val="28"/>
          <w:szCs w:val="28"/>
        </w:rPr>
      </w:pPr>
      <w:r w:rsidRPr="00E04712">
        <w:rPr>
          <w:sz w:val="28"/>
          <w:szCs w:val="28"/>
        </w:rPr>
        <w:t>развития и инвес</w:t>
      </w:r>
      <w:r w:rsidR="00223709">
        <w:rPr>
          <w:sz w:val="28"/>
          <w:szCs w:val="28"/>
        </w:rPr>
        <w:t>тиц</w:t>
      </w:r>
      <w:r w:rsidR="001E1061">
        <w:rPr>
          <w:sz w:val="28"/>
          <w:szCs w:val="28"/>
        </w:rPr>
        <w:t>ионной привлекательности ОЭЗ</w:t>
      </w:r>
      <w:r w:rsidR="001E1061">
        <w:rPr>
          <w:sz w:val="28"/>
          <w:szCs w:val="28"/>
        </w:rPr>
        <w:tab/>
      </w:r>
      <w:r w:rsidR="001E1061">
        <w:rPr>
          <w:sz w:val="28"/>
          <w:szCs w:val="28"/>
        </w:rPr>
        <w:tab/>
      </w:r>
      <w:r w:rsidR="00EE1588">
        <w:rPr>
          <w:sz w:val="28"/>
          <w:szCs w:val="28"/>
        </w:rPr>
        <w:tab/>
        <w:t>1</w:t>
      </w:r>
      <w:r w:rsidR="00025F6A">
        <w:rPr>
          <w:sz w:val="28"/>
          <w:szCs w:val="28"/>
        </w:rPr>
        <w:t>4</w:t>
      </w:r>
    </w:p>
    <w:p w:rsidR="005615C6" w:rsidRDefault="005615C6" w:rsidP="005615C6">
      <w:pPr>
        <w:pStyle w:val="ab"/>
        <w:spacing w:line="240" w:lineRule="atLeast"/>
        <w:rPr>
          <w:sz w:val="28"/>
          <w:szCs w:val="28"/>
        </w:rPr>
      </w:pPr>
    </w:p>
    <w:p w:rsidR="005615C6" w:rsidRDefault="005615C6" w:rsidP="005615C6">
      <w:pPr>
        <w:pStyle w:val="ab"/>
        <w:numPr>
          <w:ilvl w:val="0"/>
          <w:numId w:val="3"/>
        </w:numPr>
        <w:spacing w:line="240" w:lineRule="atLeast"/>
        <w:ind w:left="426" w:hanging="426"/>
        <w:rPr>
          <w:sz w:val="28"/>
          <w:szCs w:val="28"/>
        </w:rPr>
      </w:pPr>
      <w:r w:rsidRPr="008C2748">
        <w:rPr>
          <w:sz w:val="28"/>
          <w:szCs w:val="28"/>
        </w:rPr>
        <w:t>Развитие туристического комплекса Северо-Кавказского</w:t>
      </w:r>
    </w:p>
    <w:p w:rsidR="005615C6" w:rsidRDefault="005615C6" w:rsidP="005615C6">
      <w:pPr>
        <w:pStyle w:val="ab"/>
        <w:spacing w:line="240" w:lineRule="atLeast"/>
        <w:ind w:left="426"/>
        <w:rPr>
          <w:sz w:val="28"/>
          <w:szCs w:val="28"/>
        </w:rPr>
      </w:pPr>
      <w:r w:rsidRPr="008C2748">
        <w:rPr>
          <w:sz w:val="28"/>
          <w:szCs w:val="28"/>
        </w:rPr>
        <w:t>федерального округа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r w:rsidR="00025F6A">
        <w:rPr>
          <w:sz w:val="28"/>
          <w:szCs w:val="28"/>
        </w:rPr>
        <w:t>5</w:t>
      </w:r>
    </w:p>
    <w:p w:rsidR="005A0873" w:rsidRPr="005615C6" w:rsidRDefault="005615C6" w:rsidP="005615C6">
      <w:pPr>
        <w:pStyle w:val="ab"/>
        <w:spacing w:line="240" w:lineRule="atLeast"/>
        <w:ind w:left="567"/>
        <w:jc w:val="both"/>
        <w:rPr>
          <w:sz w:val="28"/>
          <w:szCs w:val="28"/>
        </w:rPr>
      </w:pPr>
      <w:r>
        <w:rPr>
          <w:sz w:val="28"/>
          <w:szCs w:val="28"/>
        </w:rPr>
        <w:t xml:space="preserve">2.1. </w:t>
      </w:r>
      <w:r w:rsidRPr="005615C6">
        <w:rPr>
          <w:sz w:val="28"/>
          <w:szCs w:val="28"/>
        </w:rPr>
        <w:t>Туристический потенциал СКФО</w:t>
      </w:r>
      <w:r w:rsidR="005A0873" w:rsidRPr="005615C6">
        <w:rPr>
          <w:sz w:val="28"/>
          <w:szCs w:val="28"/>
        </w:rPr>
        <w:tab/>
      </w:r>
      <w:r w:rsidR="005A0873" w:rsidRPr="005615C6">
        <w:rPr>
          <w:sz w:val="28"/>
          <w:szCs w:val="28"/>
        </w:rPr>
        <w:tab/>
      </w:r>
      <w:r w:rsidR="005A0873" w:rsidRPr="005615C6">
        <w:rPr>
          <w:sz w:val="28"/>
          <w:szCs w:val="28"/>
        </w:rPr>
        <w:tab/>
      </w:r>
      <w:r w:rsidR="005A0873" w:rsidRPr="005615C6">
        <w:rPr>
          <w:sz w:val="28"/>
          <w:szCs w:val="28"/>
        </w:rPr>
        <w:tab/>
      </w:r>
      <w:r w:rsidR="005A0873" w:rsidRPr="005615C6">
        <w:rPr>
          <w:sz w:val="28"/>
          <w:szCs w:val="28"/>
        </w:rPr>
        <w:tab/>
      </w:r>
      <w:r>
        <w:rPr>
          <w:sz w:val="28"/>
          <w:szCs w:val="28"/>
        </w:rPr>
        <w:t>2</w:t>
      </w:r>
      <w:r w:rsidR="00025F6A">
        <w:rPr>
          <w:sz w:val="28"/>
          <w:szCs w:val="28"/>
        </w:rPr>
        <w:t>5</w:t>
      </w:r>
    </w:p>
    <w:p w:rsidR="005A0873" w:rsidRPr="005A0873" w:rsidRDefault="005615C6" w:rsidP="001E1061">
      <w:pPr>
        <w:pStyle w:val="ab"/>
        <w:ind w:left="0" w:firstLine="567"/>
        <w:rPr>
          <w:sz w:val="28"/>
          <w:szCs w:val="28"/>
        </w:rPr>
      </w:pPr>
      <w:r>
        <w:rPr>
          <w:sz w:val="28"/>
          <w:szCs w:val="28"/>
        </w:rPr>
        <w:t>2</w:t>
      </w:r>
      <w:r w:rsidR="005A0873">
        <w:rPr>
          <w:sz w:val="28"/>
          <w:szCs w:val="28"/>
        </w:rPr>
        <w:t>.</w:t>
      </w:r>
      <w:r w:rsidR="005A0873" w:rsidRPr="005A0873">
        <w:rPr>
          <w:sz w:val="28"/>
          <w:szCs w:val="28"/>
        </w:rPr>
        <w:t>.2. Разви</w:t>
      </w:r>
      <w:r>
        <w:rPr>
          <w:sz w:val="28"/>
          <w:szCs w:val="28"/>
        </w:rPr>
        <w:t>тие транспортной инфраструктуры</w:t>
      </w:r>
      <w:r>
        <w:rPr>
          <w:sz w:val="28"/>
          <w:szCs w:val="28"/>
        </w:rPr>
        <w:tab/>
      </w:r>
      <w:r>
        <w:rPr>
          <w:sz w:val="28"/>
          <w:szCs w:val="28"/>
        </w:rPr>
        <w:tab/>
      </w:r>
      <w:r>
        <w:rPr>
          <w:sz w:val="28"/>
          <w:szCs w:val="28"/>
        </w:rPr>
        <w:tab/>
      </w:r>
      <w:r>
        <w:rPr>
          <w:sz w:val="28"/>
          <w:szCs w:val="28"/>
        </w:rPr>
        <w:tab/>
        <w:t>3</w:t>
      </w:r>
      <w:r w:rsidR="00063C90">
        <w:rPr>
          <w:sz w:val="28"/>
          <w:szCs w:val="28"/>
        </w:rPr>
        <w:t>0</w:t>
      </w:r>
    </w:p>
    <w:p w:rsidR="005A0873" w:rsidRDefault="005A0873" w:rsidP="001E1061">
      <w:pPr>
        <w:pStyle w:val="ab"/>
        <w:spacing w:line="360" w:lineRule="atLeast"/>
        <w:ind w:left="0" w:hanging="284"/>
        <w:rPr>
          <w:bCs/>
          <w:sz w:val="28"/>
          <w:szCs w:val="28"/>
        </w:rPr>
      </w:pPr>
    </w:p>
    <w:p w:rsidR="00EE1588" w:rsidRDefault="005A0873" w:rsidP="001E1061">
      <w:pPr>
        <w:pStyle w:val="ab"/>
        <w:numPr>
          <w:ilvl w:val="0"/>
          <w:numId w:val="3"/>
        </w:numPr>
        <w:spacing w:line="360" w:lineRule="atLeast"/>
        <w:ind w:left="0" w:firstLine="0"/>
        <w:jc w:val="both"/>
        <w:rPr>
          <w:bCs/>
          <w:sz w:val="28"/>
          <w:szCs w:val="28"/>
        </w:rPr>
      </w:pPr>
      <w:r w:rsidRPr="00EE1588">
        <w:rPr>
          <w:bCs/>
          <w:sz w:val="28"/>
          <w:szCs w:val="28"/>
        </w:rPr>
        <w:t>Стратегические направления развития</w:t>
      </w:r>
    </w:p>
    <w:p w:rsidR="005A0873" w:rsidRPr="00EE1588" w:rsidRDefault="001E1061" w:rsidP="00EE1588">
      <w:pPr>
        <w:pStyle w:val="ab"/>
        <w:spacing w:line="360" w:lineRule="atLeast"/>
        <w:ind w:left="0"/>
        <w:jc w:val="both"/>
        <w:rPr>
          <w:bCs/>
          <w:sz w:val="28"/>
          <w:szCs w:val="28"/>
        </w:rPr>
      </w:pPr>
      <w:r w:rsidRPr="00EE1588">
        <w:rPr>
          <w:bCs/>
          <w:sz w:val="28"/>
          <w:szCs w:val="28"/>
        </w:rPr>
        <w:t xml:space="preserve"> туристско</w:t>
      </w:r>
      <w:r w:rsidR="00EE1588" w:rsidRPr="00EE1588">
        <w:rPr>
          <w:bCs/>
          <w:sz w:val="28"/>
          <w:szCs w:val="28"/>
        </w:rPr>
        <w:t xml:space="preserve">-рекреационного комплекса </w:t>
      </w:r>
      <w:r w:rsidR="005A0873" w:rsidRPr="00EE1588">
        <w:rPr>
          <w:bCs/>
          <w:sz w:val="28"/>
          <w:szCs w:val="28"/>
        </w:rPr>
        <w:t xml:space="preserve"> </w:t>
      </w:r>
      <w:r w:rsidR="00960F9F">
        <w:rPr>
          <w:bCs/>
          <w:sz w:val="28"/>
          <w:szCs w:val="28"/>
        </w:rPr>
        <w:tab/>
      </w:r>
      <w:r w:rsidR="00960F9F">
        <w:rPr>
          <w:bCs/>
          <w:sz w:val="28"/>
          <w:szCs w:val="28"/>
        </w:rPr>
        <w:tab/>
      </w:r>
      <w:r w:rsidR="00960F9F">
        <w:rPr>
          <w:bCs/>
          <w:sz w:val="28"/>
          <w:szCs w:val="28"/>
        </w:rPr>
        <w:tab/>
      </w:r>
      <w:r w:rsidR="00960F9F">
        <w:rPr>
          <w:bCs/>
          <w:sz w:val="28"/>
          <w:szCs w:val="28"/>
        </w:rPr>
        <w:tab/>
      </w:r>
      <w:r w:rsidR="00EE1588">
        <w:rPr>
          <w:bCs/>
          <w:sz w:val="28"/>
          <w:szCs w:val="28"/>
        </w:rPr>
        <w:tab/>
      </w:r>
      <w:r w:rsidR="005A0873" w:rsidRPr="00EE1588">
        <w:rPr>
          <w:bCs/>
          <w:sz w:val="28"/>
          <w:szCs w:val="28"/>
        </w:rPr>
        <w:tab/>
      </w:r>
      <w:r w:rsidR="00063C90">
        <w:rPr>
          <w:bCs/>
          <w:sz w:val="28"/>
          <w:szCs w:val="28"/>
        </w:rPr>
        <w:t>45</w:t>
      </w:r>
    </w:p>
    <w:p w:rsidR="005A0873" w:rsidRDefault="005A0873" w:rsidP="001E1061">
      <w:pPr>
        <w:spacing w:after="200" w:line="276" w:lineRule="auto"/>
        <w:jc w:val="both"/>
        <w:rPr>
          <w:sz w:val="28"/>
          <w:szCs w:val="28"/>
        </w:rPr>
      </w:pPr>
    </w:p>
    <w:p w:rsidR="00EE1588" w:rsidRDefault="00EE1588" w:rsidP="001E1061">
      <w:pPr>
        <w:spacing w:after="200" w:line="276" w:lineRule="auto"/>
        <w:jc w:val="both"/>
        <w:rPr>
          <w:sz w:val="28"/>
          <w:szCs w:val="28"/>
        </w:rPr>
      </w:pPr>
      <w:r>
        <w:rPr>
          <w:sz w:val="28"/>
          <w:szCs w:val="28"/>
        </w:rPr>
        <w:t>ЗАКЛЮЧЕНИЕ</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63C90">
        <w:rPr>
          <w:sz w:val="28"/>
          <w:szCs w:val="28"/>
        </w:rPr>
        <w:t>56</w:t>
      </w:r>
    </w:p>
    <w:p w:rsidR="00EE1588" w:rsidRDefault="00EE1588" w:rsidP="001E1061">
      <w:pPr>
        <w:spacing w:after="200" w:line="276" w:lineRule="auto"/>
        <w:jc w:val="both"/>
        <w:rPr>
          <w:sz w:val="28"/>
          <w:szCs w:val="28"/>
        </w:rPr>
      </w:pPr>
      <w:r>
        <w:rPr>
          <w:sz w:val="28"/>
          <w:szCs w:val="28"/>
        </w:rPr>
        <w:t xml:space="preserve">СПИСОК </w:t>
      </w:r>
      <w:r w:rsidR="00960F9F">
        <w:rPr>
          <w:sz w:val="28"/>
          <w:szCs w:val="28"/>
        </w:rPr>
        <w:t>Л</w:t>
      </w:r>
      <w:r>
        <w:rPr>
          <w:sz w:val="28"/>
          <w:szCs w:val="28"/>
        </w:rPr>
        <w:t>ИТЕРАТУРЫ</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63C90">
        <w:rPr>
          <w:sz w:val="28"/>
          <w:szCs w:val="28"/>
        </w:rPr>
        <w:t>58</w:t>
      </w:r>
    </w:p>
    <w:p w:rsidR="005A0873" w:rsidRDefault="005A0873" w:rsidP="001E1061">
      <w:pPr>
        <w:spacing w:after="200" w:line="276" w:lineRule="auto"/>
        <w:jc w:val="center"/>
        <w:rPr>
          <w:sz w:val="28"/>
          <w:szCs w:val="28"/>
        </w:rPr>
      </w:pPr>
    </w:p>
    <w:p w:rsidR="005A0873" w:rsidRDefault="005A0873" w:rsidP="001E1061">
      <w:pPr>
        <w:spacing w:after="200" w:line="276" w:lineRule="auto"/>
        <w:jc w:val="center"/>
        <w:rPr>
          <w:sz w:val="28"/>
          <w:szCs w:val="28"/>
        </w:rPr>
      </w:pPr>
    </w:p>
    <w:p w:rsidR="005A0873" w:rsidRDefault="005A0873" w:rsidP="005A0873">
      <w:pPr>
        <w:spacing w:after="200" w:line="276" w:lineRule="auto"/>
        <w:jc w:val="center"/>
        <w:rPr>
          <w:sz w:val="28"/>
          <w:szCs w:val="28"/>
        </w:rPr>
      </w:pPr>
      <w:r>
        <w:rPr>
          <w:sz w:val="28"/>
          <w:szCs w:val="28"/>
        </w:rPr>
        <w:br w:type="page"/>
      </w:r>
    </w:p>
    <w:p w:rsidR="00E410DD" w:rsidRDefault="00E410DD" w:rsidP="00F856E0">
      <w:pPr>
        <w:spacing w:line="240" w:lineRule="atLeast"/>
        <w:jc w:val="center"/>
        <w:rPr>
          <w:sz w:val="28"/>
          <w:szCs w:val="28"/>
        </w:rPr>
      </w:pPr>
      <w:r>
        <w:rPr>
          <w:sz w:val="28"/>
          <w:szCs w:val="28"/>
        </w:rPr>
        <w:lastRenderedPageBreak/>
        <w:t>ВВЕДЕНИЕ</w:t>
      </w:r>
    </w:p>
    <w:p w:rsidR="00E410DD" w:rsidRPr="00CB5440" w:rsidRDefault="00E410DD" w:rsidP="00E410DD">
      <w:pPr>
        <w:spacing w:line="276" w:lineRule="auto"/>
        <w:jc w:val="center"/>
        <w:rPr>
          <w:sz w:val="28"/>
          <w:szCs w:val="28"/>
        </w:rPr>
      </w:pPr>
    </w:p>
    <w:p w:rsidR="00E410DD" w:rsidRPr="00CB5440" w:rsidRDefault="00E410DD" w:rsidP="00E410DD">
      <w:pPr>
        <w:spacing w:line="360" w:lineRule="auto"/>
        <w:ind w:firstLine="709"/>
        <w:jc w:val="both"/>
        <w:rPr>
          <w:sz w:val="28"/>
          <w:szCs w:val="28"/>
        </w:rPr>
      </w:pPr>
      <w:r w:rsidRPr="00CB5440">
        <w:rPr>
          <w:sz w:val="28"/>
          <w:szCs w:val="28"/>
        </w:rPr>
        <w:t>На современном этапе развития мировой экономики туризм является одной из самых перспективных и прибыльных сфер деятельности. Для многих стран и регионов туризм – основная отрасль специализации и устойчивого социально-экономического развития в долгосрочной перспективе.</w:t>
      </w:r>
    </w:p>
    <w:p w:rsidR="00E410DD" w:rsidRPr="00CB5440" w:rsidRDefault="00E410DD" w:rsidP="00E410DD">
      <w:pPr>
        <w:spacing w:line="360" w:lineRule="auto"/>
        <w:ind w:firstLine="709"/>
        <w:jc w:val="both"/>
        <w:rPr>
          <w:sz w:val="28"/>
          <w:szCs w:val="28"/>
        </w:rPr>
      </w:pPr>
      <w:r w:rsidRPr="00CB5440">
        <w:rPr>
          <w:sz w:val="28"/>
          <w:szCs w:val="28"/>
        </w:rPr>
        <w:t>Республика Северная Осетия-Алания располагает огромным потенциалом для развития внутреннего и въездного (в т.ч. международного) туризма. Природное и культурно-историческое разнообразие республики позволяет развивать практически все виды туризма, включая наиболее распространенные по потребительским предпочтениям: рекреационный туризм (туризм с целью отдыха и развлечений), культурно-познавательный (включая религиозный и паломнический), лечебно-оздоровительный, деловой, спортивный, экстремальный, экологический, сельский и т.д.</w:t>
      </w:r>
    </w:p>
    <w:p w:rsidR="00E410DD" w:rsidRPr="00CB5440" w:rsidRDefault="00E410DD" w:rsidP="00E410DD">
      <w:pPr>
        <w:spacing w:line="360" w:lineRule="auto"/>
        <w:ind w:firstLine="709"/>
        <w:jc w:val="both"/>
        <w:rPr>
          <w:sz w:val="28"/>
          <w:szCs w:val="28"/>
        </w:rPr>
      </w:pPr>
      <w:r w:rsidRPr="00CB5440">
        <w:rPr>
          <w:sz w:val="28"/>
          <w:szCs w:val="28"/>
        </w:rPr>
        <w:t>Наряду с изложенным необходимо констатировать, что на сегодняшний день практически все мероприятия, предусмотренные государственными и федеральными целевыми программами в сфере туризма, в своей основе ориентированы на реализацию крупных инвестиционных проектов и недостаточно приспособлены к поддержке малого бизнеса. Об этом недвусмысленно свидетельствует мониторинг значительного количества инвестиционных проектов в сфере туризма, получивших за последние несколько лет финансовую поддержку за счет средств бюджетов разных уровней.</w:t>
      </w:r>
    </w:p>
    <w:p w:rsidR="00E410DD" w:rsidRPr="00CB5440" w:rsidRDefault="00E410DD" w:rsidP="00E410DD">
      <w:pPr>
        <w:spacing w:line="360" w:lineRule="auto"/>
        <w:ind w:firstLine="709"/>
        <w:jc w:val="both"/>
        <w:rPr>
          <w:sz w:val="28"/>
          <w:szCs w:val="28"/>
        </w:rPr>
      </w:pPr>
      <w:r w:rsidRPr="00CB5440">
        <w:rPr>
          <w:sz w:val="28"/>
          <w:szCs w:val="28"/>
        </w:rPr>
        <w:t>Сложившаяся ситуация особо остро встает в периферийных регионах, где финансовые потоки, как правило, не предполагаю реализацию крупных инвестиционных проектов, особенно в сфере туризма. При этом нереализованным остается большой пласт идей, не предполагающих масштабные капитальные вложения. Причиной такого положения дел зачастую является отсутствие не только финансового, но и методического инструментария.</w:t>
      </w:r>
    </w:p>
    <w:p w:rsidR="00C018B3" w:rsidRDefault="00E410DD" w:rsidP="00C018B3">
      <w:pPr>
        <w:spacing w:line="360" w:lineRule="auto"/>
        <w:ind w:firstLine="709"/>
        <w:jc w:val="both"/>
        <w:rPr>
          <w:sz w:val="28"/>
          <w:szCs w:val="28"/>
        </w:rPr>
      </w:pPr>
      <w:r w:rsidRPr="00CB5440">
        <w:rPr>
          <w:sz w:val="28"/>
          <w:szCs w:val="28"/>
        </w:rPr>
        <w:lastRenderedPageBreak/>
        <w:t xml:space="preserve">Учитывая изложенное, представляется весьма целесообразным </w:t>
      </w:r>
      <w:r w:rsidR="00606C9B">
        <w:rPr>
          <w:sz w:val="28"/>
          <w:szCs w:val="28"/>
        </w:rPr>
        <w:t xml:space="preserve">и актуальным </w:t>
      </w:r>
      <w:r w:rsidRPr="00CB5440">
        <w:rPr>
          <w:sz w:val="28"/>
          <w:szCs w:val="28"/>
        </w:rPr>
        <w:t>разработка и предложение представителям малого бизнеса типов</w:t>
      </w:r>
      <w:r w:rsidR="00606C9B">
        <w:rPr>
          <w:sz w:val="28"/>
          <w:szCs w:val="28"/>
        </w:rPr>
        <w:t>ых</w:t>
      </w:r>
      <w:r w:rsidRPr="00CB5440">
        <w:rPr>
          <w:sz w:val="28"/>
          <w:szCs w:val="28"/>
        </w:rPr>
        <w:t xml:space="preserve"> инвестиционн</w:t>
      </w:r>
      <w:r w:rsidR="00606C9B">
        <w:rPr>
          <w:sz w:val="28"/>
          <w:szCs w:val="28"/>
        </w:rPr>
        <w:t>ых</w:t>
      </w:r>
      <w:r w:rsidRPr="00CB5440">
        <w:rPr>
          <w:sz w:val="28"/>
          <w:szCs w:val="28"/>
        </w:rPr>
        <w:t xml:space="preserve"> проект</w:t>
      </w:r>
      <w:r w:rsidR="00606C9B">
        <w:rPr>
          <w:sz w:val="28"/>
          <w:szCs w:val="28"/>
        </w:rPr>
        <w:t>ов, предусматривающих</w:t>
      </w:r>
      <w:r w:rsidRPr="00CB5440">
        <w:rPr>
          <w:sz w:val="28"/>
          <w:szCs w:val="28"/>
        </w:rPr>
        <w:t xml:space="preserve"> создание благоприятных условий для реализации небольших проектов в сфере туризма</w:t>
      </w:r>
      <w:r w:rsidR="00606C9B">
        <w:rPr>
          <w:sz w:val="28"/>
          <w:szCs w:val="28"/>
        </w:rPr>
        <w:t>.</w:t>
      </w:r>
      <w:r w:rsidR="00C018B3">
        <w:rPr>
          <w:sz w:val="28"/>
          <w:szCs w:val="28"/>
        </w:rPr>
        <w:t xml:space="preserve"> </w:t>
      </w:r>
    </w:p>
    <w:p w:rsidR="00C018B3" w:rsidRDefault="00C018B3" w:rsidP="00C018B3">
      <w:pPr>
        <w:spacing w:line="360" w:lineRule="auto"/>
        <w:ind w:firstLine="709"/>
        <w:jc w:val="both"/>
        <w:rPr>
          <w:sz w:val="28"/>
          <w:szCs w:val="28"/>
        </w:rPr>
      </w:pPr>
      <w:r>
        <w:rPr>
          <w:sz w:val="28"/>
          <w:szCs w:val="28"/>
        </w:rPr>
        <w:t>Целью выпускной квалификационной работы является определение п</w:t>
      </w:r>
      <w:r w:rsidRPr="00C018B3">
        <w:rPr>
          <w:sz w:val="28"/>
          <w:szCs w:val="28"/>
        </w:rPr>
        <w:t xml:space="preserve">ерспектив развития туристско-рекреационного комплекса </w:t>
      </w:r>
      <w:r>
        <w:rPr>
          <w:sz w:val="28"/>
          <w:szCs w:val="28"/>
        </w:rPr>
        <w:t>Республики Северная Осетия-Алания.</w:t>
      </w:r>
    </w:p>
    <w:p w:rsidR="00C018B3" w:rsidRPr="00C018B3" w:rsidRDefault="00606C9B" w:rsidP="00C018B3">
      <w:pPr>
        <w:spacing w:line="360" w:lineRule="auto"/>
        <w:ind w:firstLine="709"/>
        <w:jc w:val="both"/>
        <w:rPr>
          <w:sz w:val="28"/>
          <w:szCs w:val="28"/>
        </w:rPr>
      </w:pPr>
      <w:r w:rsidRPr="00C018B3">
        <w:rPr>
          <w:sz w:val="28"/>
          <w:szCs w:val="28"/>
        </w:rPr>
        <w:t>В связи с поставленной целью решались следующие задачи:</w:t>
      </w:r>
      <w:r w:rsidR="00223709" w:rsidRPr="00C018B3">
        <w:rPr>
          <w:sz w:val="28"/>
          <w:szCs w:val="28"/>
        </w:rPr>
        <w:t xml:space="preserve"> </w:t>
      </w:r>
    </w:p>
    <w:p w:rsidR="00223709" w:rsidRDefault="00C018B3" w:rsidP="00C018B3">
      <w:pPr>
        <w:spacing w:line="360" w:lineRule="auto"/>
        <w:ind w:firstLine="709"/>
        <w:jc w:val="both"/>
        <w:rPr>
          <w:sz w:val="28"/>
          <w:szCs w:val="28"/>
        </w:rPr>
      </w:pPr>
      <w:r w:rsidRPr="00C018B3">
        <w:rPr>
          <w:sz w:val="28"/>
          <w:szCs w:val="28"/>
        </w:rPr>
        <w:t>изучены предпосылки формирования о</w:t>
      </w:r>
      <w:r w:rsidR="00223709" w:rsidRPr="00C018B3">
        <w:rPr>
          <w:sz w:val="28"/>
          <w:szCs w:val="28"/>
        </w:rPr>
        <w:t>соб</w:t>
      </w:r>
      <w:r w:rsidRPr="00C018B3">
        <w:rPr>
          <w:sz w:val="28"/>
          <w:szCs w:val="28"/>
        </w:rPr>
        <w:t>ых</w:t>
      </w:r>
      <w:r w:rsidR="00223709" w:rsidRPr="00C018B3">
        <w:rPr>
          <w:sz w:val="28"/>
          <w:szCs w:val="28"/>
        </w:rPr>
        <w:t xml:space="preserve"> экономическ</w:t>
      </w:r>
      <w:r w:rsidRPr="00C018B3">
        <w:rPr>
          <w:sz w:val="28"/>
          <w:szCs w:val="28"/>
        </w:rPr>
        <w:t>их</w:t>
      </w:r>
      <w:r w:rsidR="00223709" w:rsidRPr="00C018B3">
        <w:rPr>
          <w:sz w:val="28"/>
          <w:szCs w:val="28"/>
        </w:rPr>
        <w:t xml:space="preserve"> зон как</w:t>
      </w:r>
      <w:r>
        <w:rPr>
          <w:sz w:val="28"/>
          <w:szCs w:val="28"/>
        </w:rPr>
        <w:t xml:space="preserve"> </w:t>
      </w:r>
      <w:r w:rsidR="00223709" w:rsidRPr="00C018B3">
        <w:rPr>
          <w:sz w:val="28"/>
          <w:szCs w:val="28"/>
        </w:rPr>
        <w:t>ключев</w:t>
      </w:r>
      <w:r>
        <w:rPr>
          <w:sz w:val="28"/>
          <w:szCs w:val="28"/>
        </w:rPr>
        <w:t>ых</w:t>
      </w:r>
      <w:r w:rsidR="00223709" w:rsidRPr="00C018B3">
        <w:rPr>
          <w:sz w:val="28"/>
          <w:szCs w:val="28"/>
        </w:rPr>
        <w:t xml:space="preserve"> инструмент</w:t>
      </w:r>
      <w:r>
        <w:rPr>
          <w:sz w:val="28"/>
          <w:szCs w:val="28"/>
        </w:rPr>
        <w:t>ов</w:t>
      </w:r>
      <w:r w:rsidR="00223709" w:rsidRPr="00C018B3">
        <w:rPr>
          <w:sz w:val="28"/>
          <w:szCs w:val="28"/>
        </w:rPr>
        <w:t xml:space="preserve"> пространственного</w:t>
      </w:r>
      <w:r>
        <w:rPr>
          <w:sz w:val="28"/>
          <w:szCs w:val="28"/>
        </w:rPr>
        <w:t xml:space="preserve"> </w:t>
      </w:r>
      <w:r w:rsidR="00223709" w:rsidRPr="00C018B3">
        <w:rPr>
          <w:sz w:val="28"/>
          <w:szCs w:val="28"/>
        </w:rPr>
        <w:t>развития экономики</w:t>
      </w:r>
      <w:r>
        <w:rPr>
          <w:sz w:val="28"/>
          <w:szCs w:val="28"/>
        </w:rPr>
        <w:t>, с учетом оте</w:t>
      </w:r>
      <w:r w:rsidRPr="00606C9B">
        <w:rPr>
          <w:sz w:val="28"/>
          <w:szCs w:val="28"/>
        </w:rPr>
        <w:t>чественн</w:t>
      </w:r>
      <w:r>
        <w:rPr>
          <w:sz w:val="28"/>
          <w:szCs w:val="28"/>
        </w:rPr>
        <w:t>ой</w:t>
      </w:r>
      <w:r w:rsidR="00223709" w:rsidRPr="00606C9B">
        <w:rPr>
          <w:sz w:val="28"/>
          <w:szCs w:val="28"/>
        </w:rPr>
        <w:t xml:space="preserve"> и миров</w:t>
      </w:r>
      <w:r>
        <w:rPr>
          <w:sz w:val="28"/>
          <w:szCs w:val="28"/>
        </w:rPr>
        <w:t>ой</w:t>
      </w:r>
      <w:r w:rsidR="00223709" w:rsidRPr="00606C9B">
        <w:rPr>
          <w:sz w:val="28"/>
          <w:szCs w:val="28"/>
        </w:rPr>
        <w:t xml:space="preserve"> практик</w:t>
      </w:r>
      <w:r>
        <w:rPr>
          <w:sz w:val="28"/>
          <w:szCs w:val="28"/>
        </w:rPr>
        <w:t>и</w:t>
      </w:r>
      <w:r w:rsidRPr="00C018B3">
        <w:rPr>
          <w:sz w:val="28"/>
          <w:szCs w:val="28"/>
        </w:rPr>
        <w:t xml:space="preserve"> </w:t>
      </w:r>
      <w:r w:rsidRPr="00606C9B">
        <w:rPr>
          <w:sz w:val="28"/>
          <w:szCs w:val="28"/>
        </w:rPr>
        <w:t>развития и функционирования ОЭЗ</w:t>
      </w:r>
      <w:r>
        <w:rPr>
          <w:sz w:val="28"/>
          <w:szCs w:val="28"/>
        </w:rPr>
        <w:t>;</w:t>
      </w:r>
    </w:p>
    <w:p w:rsidR="00C018B3" w:rsidRDefault="00C018B3" w:rsidP="00C018B3">
      <w:pPr>
        <w:spacing w:line="360" w:lineRule="auto"/>
        <w:ind w:firstLine="709"/>
        <w:jc w:val="both"/>
        <w:rPr>
          <w:sz w:val="28"/>
          <w:szCs w:val="28"/>
        </w:rPr>
      </w:pPr>
      <w:r>
        <w:rPr>
          <w:sz w:val="28"/>
          <w:szCs w:val="28"/>
        </w:rPr>
        <w:t>рассмотрен б</w:t>
      </w:r>
      <w:r w:rsidR="00EE1588" w:rsidRPr="00E04712">
        <w:rPr>
          <w:sz w:val="28"/>
          <w:szCs w:val="28"/>
        </w:rPr>
        <w:t>изнес-навигатор</w:t>
      </w:r>
      <w:r>
        <w:rPr>
          <w:sz w:val="28"/>
          <w:szCs w:val="28"/>
        </w:rPr>
        <w:t xml:space="preserve"> </w:t>
      </w:r>
      <w:r w:rsidR="00EE1588" w:rsidRPr="00E04712">
        <w:rPr>
          <w:sz w:val="28"/>
          <w:szCs w:val="28"/>
        </w:rPr>
        <w:t>развития и инвес</w:t>
      </w:r>
      <w:r w:rsidR="00EE1588">
        <w:rPr>
          <w:sz w:val="28"/>
          <w:szCs w:val="28"/>
        </w:rPr>
        <w:t>тиционной привлекательности ОЭЗ</w:t>
      </w:r>
      <w:r>
        <w:rPr>
          <w:sz w:val="28"/>
          <w:szCs w:val="28"/>
        </w:rPr>
        <w:t xml:space="preserve">; </w:t>
      </w:r>
    </w:p>
    <w:p w:rsidR="00C018B3" w:rsidRDefault="00C018B3" w:rsidP="00C018B3">
      <w:pPr>
        <w:spacing w:line="360" w:lineRule="auto"/>
        <w:ind w:firstLine="709"/>
        <w:jc w:val="both"/>
        <w:rPr>
          <w:sz w:val="28"/>
          <w:szCs w:val="28"/>
        </w:rPr>
      </w:pPr>
      <w:r>
        <w:rPr>
          <w:sz w:val="28"/>
          <w:szCs w:val="28"/>
        </w:rPr>
        <w:t>описаны основные результаты р</w:t>
      </w:r>
      <w:r w:rsidR="00063C90" w:rsidRPr="008C2748">
        <w:rPr>
          <w:sz w:val="28"/>
          <w:szCs w:val="28"/>
        </w:rPr>
        <w:t>азвити</w:t>
      </w:r>
      <w:r>
        <w:rPr>
          <w:sz w:val="28"/>
          <w:szCs w:val="28"/>
        </w:rPr>
        <w:t>я</w:t>
      </w:r>
      <w:r w:rsidR="00063C90" w:rsidRPr="008C2748">
        <w:rPr>
          <w:sz w:val="28"/>
          <w:szCs w:val="28"/>
        </w:rPr>
        <w:t xml:space="preserve"> туристического комплекса Северо-Кавказского</w:t>
      </w:r>
      <w:r>
        <w:rPr>
          <w:sz w:val="28"/>
          <w:szCs w:val="28"/>
        </w:rPr>
        <w:t xml:space="preserve"> </w:t>
      </w:r>
      <w:r w:rsidR="00063C90" w:rsidRPr="008C2748">
        <w:rPr>
          <w:sz w:val="28"/>
          <w:szCs w:val="28"/>
        </w:rPr>
        <w:t>федерального округа</w:t>
      </w:r>
      <w:r>
        <w:rPr>
          <w:sz w:val="28"/>
          <w:szCs w:val="28"/>
        </w:rPr>
        <w:t>, т</w:t>
      </w:r>
      <w:r w:rsidR="00063C90" w:rsidRPr="005615C6">
        <w:rPr>
          <w:sz w:val="28"/>
          <w:szCs w:val="28"/>
        </w:rPr>
        <w:t>уристический потенциал СКФО</w:t>
      </w:r>
      <w:r>
        <w:rPr>
          <w:sz w:val="28"/>
          <w:szCs w:val="28"/>
        </w:rPr>
        <w:t>, РСО-Алания, р</w:t>
      </w:r>
      <w:r w:rsidR="00063C90" w:rsidRPr="005A0873">
        <w:rPr>
          <w:sz w:val="28"/>
          <w:szCs w:val="28"/>
        </w:rPr>
        <w:t>азви</w:t>
      </w:r>
      <w:r w:rsidR="00063C90">
        <w:rPr>
          <w:sz w:val="28"/>
          <w:szCs w:val="28"/>
        </w:rPr>
        <w:t>ти</w:t>
      </w:r>
      <w:r>
        <w:rPr>
          <w:sz w:val="28"/>
          <w:szCs w:val="28"/>
        </w:rPr>
        <w:t>я</w:t>
      </w:r>
      <w:r w:rsidR="00063C90">
        <w:rPr>
          <w:sz w:val="28"/>
          <w:szCs w:val="28"/>
        </w:rPr>
        <w:t xml:space="preserve"> транспортной инфраструктуры</w:t>
      </w:r>
      <w:r>
        <w:rPr>
          <w:sz w:val="28"/>
          <w:szCs w:val="28"/>
        </w:rPr>
        <w:t xml:space="preserve">; </w:t>
      </w:r>
    </w:p>
    <w:p w:rsidR="00063C90" w:rsidRDefault="00C018B3" w:rsidP="00C018B3">
      <w:pPr>
        <w:spacing w:line="360" w:lineRule="auto"/>
        <w:ind w:firstLine="709"/>
        <w:jc w:val="both"/>
        <w:rPr>
          <w:sz w:val="28"/>
          <w:szCs w:val="28"/>
        </w:rPr>
      </w:pPr>
      <w:r w:rsidRPr="00C018B3">
        <w:rPr>
          <w:sz w:val="28"/>
          <w:szCs w:val="28"/>
        </w:rPr>
        <w:t>предложены с</w:t>
      </w:r>
      <w:r w:rsidR="00063C90" w:rsidRPr="00C018B3">
        <w:rPr>
          <w:sz w:val="28"/>
          <w:szCs w:val="28"/>
        </w:rPr>
        <w:t>тратегические направления развития</w:t>
      </w:r>
      <w:r w:rsidRPr="00C018B3">
        <w:rPr>
          <w:sz w:val="28"/>
          <w:szCs w:val="28"/>
        </w:rPr>
        <w:t xml:space="preserve"> </w:t>
      </w:r>
      <w:r w:rsidR="00063C90" w:rsidRPr="00C018B3">
        <w:rPr>
          <w:sz w:val="28"/>
          <w:szCs w:val="28"/>
        </w:rPr>
        <w:t xml:space="preserve"> туристско-рекреационного комплекса  </w:t>
      </w:r>
      <w:r w:rsidRPr="00C018B3">
        <w:rPr>
          <w:sz w:val="28"/>
          <w:szCs w:val="28"/>
        </w:rPr>
        <w:t>республики.</w:t>
      </w:r>
    </w:p>
    <w:p w:rsidR="00E410DD" w:rsidRDefault="00E410DD" w:rsidP="00606C9B">
      <w:pPr>
        <w:spacing w:line="360" w:lineRule="auto"/>
        <w:ind w:firstLine="709"/>
        <w:jc w:val="both"/>
        <w:rPr>
          <w:sz w:val="28"/>
          <w:szCs w:val="28"/>
        </w:rPr>
      </w:pPr>
      <w:r>
        <w:rPr>
          <w:sz w:val="28"/>
          <w:szCs w:val="28"/>
        </w:rPr>
        <w:br w:type="page"/>
      </w:r>
    </w:p>
    <w:p w:rsidR="00223709" w:rsidRPr="00223709" w:rsidRDefault="00223709" w:rsidP="00EE1588">
      <w:pPr>
        <w:pStyle w:val="ab"/>
        <w:numPr>
          <w:ilvl w:val="0"/>
          <w:numId w:val="7"/>
        </w:numPr>
        <w:ind w:left="0" w:firstLine="0"/>
        <w:jc w:val="center"/>
        <w:rPr>
          <w:rFonts w:eastAsia="PTSansPro-Narrow"/>
          <w:sz w:val="28"/>
          <w:szCs w:val="28"/>
        </w:rPr>
      </w:pPr>
      <w:r w:rsidRPr="00223709">
        <w:rPr>
          <w:rFonts w:eastAsia="PTSansPro-Narrow"/>
          <w:sz w:val="28"/>
          <w:szCs w:val="28"/>
        </w:rPr>
        <w:lastRenderedPageBreak/>
        <w:t>Особая экономическая зона как ключевой инструмент пространственного развития экономики</w:t>
      </w:r>
    </w:p>
    <w:p w:rsidR="00EE1588" w:rsidRDefault="00223709" w:rsidP="00EE1588">
      <w:pPr>
        <w:pStyle w:val="ab"/>
        <w:numPr>
          <w:ilvl w:val="1"/>
          <w:numId w:val="7"/>
        </w:numPr>
        <w:ind w:left="0" w:firstLine="0"/>
        <w:jc w:val="center"/>
        <w:rPr>
          <w:sz w:val="28"/>
          <w:szCs w:val="28"/>
        </w:rPr>
      </w:pPr>
      <w:r w:rsidRPr="00606C9B">
        <w:rPr>
          <w:sz w:val="28"/>
          <w:szCs w:val="28"/>
        </w:rPr>
        <w:t>Отечественная и мировая практика</w:t>
      </w:r>
      <w:r>
        <w:rPr>
          <w:sz w:val="28"/>
          <w:szCs w:val="28"/>
        </w:rPr>
        <w:t xml:space="preserve"> </w:t>
      </w:r>
      <w:r w:rsidRPr="00606C9B">
        <w:rPr>
          <w:sz w:val="28"/>
          <w:szCs w:val="28"/>
        </w:rPr>
        <w:t xml:space="preserve"> развития</w:t>
      </w:r>
    </w:p>
    <w:p w:rsidR="00223709" w:rsidRDefault="00223709" w:rsidP="00EE1588">
      <w:pPr>
        <w:pStyle w:val="ab"/>
        <w:ind w:left="0"/>
        <w:jc w:val="center"/>
        <w:rPr>
          <w:sz w:val="28"/>
          <w:szCs w:val="28"/>
        </w:rPr>
      </w:pPr>
      <w:r w:rsidRPr="00606C9B">
        <w:rPr>
          <w:sz w:val="28"/>
          <w:szCs w:val="28"/>
        </w:rPr>
        <w:t>и функционирования ОЭЗ</w:t>
      </w:r>
    </w:p>
    <w:p w:rsidR="00EE1588" w:rsidRDefault="00EE1588" w:rsidP="00EE1588">
      <w:pPr>
        <w:pStyle w:val="ab"/>
        <w:ind w:left="0"/>
        <w:jc w:val="center"/>
        <w:rPr>
          <w:sz w:val="28"/>
          <w:szCs w:val="28"/>
        </w:rPr>
      </w:pPr>
    </w:p>
    <w:p w:rsidR="00606C9B" w:rsidRPr="00223709" w:rsidRDefault="00606C9B" w:rsidP="001E1061">
      <w:pPr>
        <w:shd w:val="clear" w:color="auto" w:fill="FFFFFF"/>
        <w:spacing w:line="360" w:lineRule="auto"/>
        <w:ind w:firstLine="709"/>
        <w:jc w:val="both"/>
        <w:rPr>
          <w:sz w:val="28"/>
          <w:szCs w:val="28"/>
        </w:rPr>
      </w:pPr>
      <w:r w:rsidRPr="00223709">
        <w:rPr>
          <w:sz w:val="28"/>
          <w:szCs w:val="28"/>
        </w:rPr>
        <w:t>Особые экономические зоны – один из наиболее масштабных проектов по привлечению прямых инвестиций в приоритетные виды экономической деятельности.</w:t>
      </w:r>
    </w:p>
    <w:p w:rsidR="00606C9B" w:rsidRPr="00E04712" w:rsidRDefault="00606C9B" w:rsidP="001E1061">
      <w:pPr>
        <w:shd w:val="clear" w:color="auto" w:fill="FFFFFF"/>
        <w:spacing w:line="360" w:lineRule="auto"/>
        <w:ind w:firstLine="709"/>
        <w:jc w:val="both"/>
        <w:rPr>
          <w:sz w:val="28"/>
          <w:szCs w:val="28"/>
        </w:rPr>
      </w:pPr>
      <w:r w:rsidRPr="00E04712">
        <w:rPr>
          <w:sz w:val="28"/>
          <w:szCs w:val="28"/>
        </w:rPr>
        <w:t>Особая экономическая зона (ОЭЗ) – часть территории региона, на которой действует льготный режим предпринимательской деятельности, а также может применяться процедура свободной таможенной зоны.</w:t>
      </w:r>
    </w:p>
    <w:p w:rsidR="00606C9B" w:rsidRPr="00E04712" w:rsidRDefault="00606C9B" w:rsidP="001E1061">
      <w:pPr>
        <w:shd w:val="clear" w:color="auto" w:fill="FFFFFF"/>
        <w:spacing w:line="360" w:lineRule="auto"/>
        <w:ind w:firstLine="709"/>
        <w:jc w:val="both"/>
        <w:rPr>
          <w:sz w:val="28"/>
          <w:szCs w:val="28"/>
        </w:rPr>
      </w:pPr>
      <w:r w:rsidRPr="00E04712">
        <w:rPr>
          <w:sz w:val="28"/>
          <w:szCs w:val="28"/>
        </w:rPr>
        <w:t>ОЭЗ создаются для развития обрабатывающих и высокотехнологичных отраслей экономики, туризма, санаторно-курортной сферы, портовой и транспортной инфраструктуры, разработки и коммерциализации технологий, а также для производства новых видов продукции.</w:t>
      </w:r>
    </w:p>
    <w:p w:rsidR="00606C9B" w:rsidRPr="00E04712" w:rsidRDefault="00606C9B" w:rsidP="001E1061">
      <w:pPr>
        <w:shd w:val="clear" w:color="auto" w:fill="FFFFFF"/>
        <w:spacing w:line="360" w:lineRule="auto"/>
        <w:ind w:firstLine="709"/>
        <w:jc w:val="both"/>
        <w:rPr>
          <w:sz w:val="28"/>
          <w:szCs w:val="28"/>
        </w:rPr>
      </w:pPr>
      <w:r w:rsidRPr="00E04712">
        <w:rPr>
          <w:sz w:val="28"/>
          <w:szCs w:val="28"/>
        </w:rPr>
        <w:t>На территории Российской Федерации могут создаваться ОЭЗ 4-х типов:</w:t>
      </w:r>
    </w:p>
    <w:p w:rsidR="00606C9B" w:rsidRPr="00E04712" w:rsidRDefault="00606C9B" w:rsidP="001E1061">
      <w:pPr>
        <w:numPr>
          <w:ilvl w:val="0"/>
          <w:numId w:val="4"/>
        </w:numPr>
        <w:shd w:val="clear" w:color="auto" w:fill="FFFFFF"/>
        <w:spacing w:line="360" w:lineRule="auto"/>
        <w:ind w:left="0" w:firstLine="709"/>
        <w:jc w:val="both"/>
        <w:rPr>
          <w:sz w:val="28"/>
          <w:szCs w:val="28"/>
        </w:rPr>
      </w:pPr>
      <w:r w:rsidRPr="00E04712">
        <w:rPr>
          <w:sz w:val="28"/>
          <w:szCs w:val="28"/>
        </w:rPr>
        <w:t>промышленно-производственные;</w:t>
      </w:r>
    </w:p>
    <w:p w:rsidR="00606C9B" w:rsidRPr="00E04712" w:rsidRDefault="00606C9B" w:rsidP="001E1061">
      <w:pPr>
        <w:numPr>
          <w:ilvl w:val="0"/>
          <w:numId w:val="4"/>
        </w:numPr>
        <w:shd w:val="clear" w:color="auto" w:fill="FFFFFF"/>
        <w:spacing w:line="360" w:lineRule="auto"/>
        <w:ind w:left="0" w:firstLine="709"/>
        <w:jc w:val="both"/>
        <w:rPr>
          <w:sz w:val="28"/>
          <w:szCs w:val="28"/>
        </w:rPr>
      </w:pPr>
      <w:r w:rsidRPr="00E04712">
        <w:rPr>
          <w:sz w:val="28"/>
          <w:szCs w:val="28"/>
        </w:rPr>
        <w:t>технико-внедренческие</w:t>
      </w:r>
    </w:p>
    <w:p w:rsidR="00606C9B" w:rsidRPr="00E04712" w:rsidRDefault="00606C9B" w:rsidP="001E1061">
      <w:pPr>
        <w:numPr>
          <w:ilvl w:val="0"/>
          <w:numId w:val="4"/>
        </w:numPr>
        <w:shd w:val="clear" w:color="auto" w:fill="FFFFFF"/>
        <w:spacing w:line="360" w:lineRule="auto"/>
        <w:ind w:left="0" w:firstLine="709"/>
        <w:jc w:val="both"/>
        <w:rPr>
          <w:sz w:val="28"/>
          <w:szCs w:val="28"/>
        </w:rPr>
      </w:pPr>
      <w:r w:rsidRPr="00E04712">
        <w:rPr>
          <w:sz w:val="28"/>
          <w:szCs w:val="28"/>
        </w:rPr>
        <w:t>туристско-рекреационные;</w:t>
      </w:r>
    </w:p>
    <w:p w:rsidR="00606C9B" w:rsidRPr="00E04712" w:rsidRDefault="00606C9B" w:rsidP="001E1061">
      <w:pPr>
        <w:numPr>
          <w:ilvl w:val="0"/>
          <w:numId w:val="4"/>
        </w:numPr>
        <w:shd w:val="clear" w:color="auto" w:fill="FFFFFF"/>
        <w:spacing w:line="360" w:lineRule="auto"/>
        <w:ind w:left="0" w:firstLine="709"/>
        <w:jc w:val="both"/>
        <w:rPr>
          <w:sz w:val="28"/>
          <w:szCs w:val="28"/>
        </w:rPr>
      </w:pPr>
      <w:r w:rsidRPr="00E04712">
        <w:rPr>
          <w:sz w:val="28"/>
          <w:szCs w:val="28"/>
        </w:rPr>
        <w:t>портовые.</w:t>
      </w:r>
    </w:p>
    <w:p w:rsidR="00606C9B" w:rsidRPr="00E04712" w:rsidRDefault="00606C9B" w:rsidP="001E1061">
      <w:pPr>
        <w:shd w:val="clear" w:color="auto" w:fill="FFFFFF"/>
        <w:spacing w:line="360" w:lineRule="auto"/>
        <w:ind w:firstLine="709"/>
        <w:jc w:val="both"/>
        <w:rPr>
          <w:sz w:val="28"/>
          <w:szCs w:val="28"/>
        </w:rPr>
      </w:pPr>
      <w:r w:rsidRPr="00E04712">
        <w:rPr>
          <w:sz w:val="28"/>
          <w:szCs w:val="28"/>
        </w:rPr>
        <w:t>Деятельность ОЭЗ в РФ регламентируется Федеральным законом от 22 июля 2005 года № 116-ФЗ. Решение о создании ОЭЗ утверждается Правительством и оформляется постановлением Правительства Российской Федерации. ОЭЗ создаются на 49 лет.</w:t>
      </w:r>
    </w:p>
    <w:p w:rsidR="00606C9B" w:rsidRPr="00E04712" w:rsidRDefault="00606C9B" w:rsidP="001E1061">
      <w:pPr>
        <w:shd w:val="clear" w:color="auto" w:fill="FFFFFF"/>
        <w:spacing w:line="360" w:lineRule="auto"/>
        <w:ind w:firstLine="709"/>
        <w:jc w:val="both"/>
        <w:rPr>
          <w:sz w:val="28"/>
          <w:szCs w:val="28"/>
        </w:rPr>
      </w:pPr>
      <w:r w:rsidRPr="00E04712">
        <w:rPr>
          <w:sz w:val="28"/>
          <w:szCs w:val="28"/>
        </w:rPr>
        <w:t>Согласно закону резидент ОЭЗ не вправе иметь филиалы и представительства за пределами территории ОЭЗ.</w:t>
      </w:r>
      <w:r w:rsidR="00A02AF1">
        <w:rPr>
          <w:sz w:val="28"/>
          <w:szCs w:val="28"/>
        </w:rPr>
        <w:t xml:space="preserve"> </w:t>
      </w:r>
      <w:r w:rsidRPr="00E04712">
        <w:rPr>
          <w:sz w:val="28"/>
          <w:szCs w:val="28"/>
        </w:rPr>
        <w:t>Вместе с тем индивидуальные предприниматели и коммерческие организации, не являющиеся резидентами ОЭЗ, могут осуществлять предпринимательскую деятельность в ОЭЗ, за исключением портовой особой экономической зоны.</w:t>
      </w:r>
    </w:p>
    <w:p w:rsidR="00606C9B" w:rsidRPr="00E04712" w:rsidRDefault="00606C9B" w:rsidP="001E1061">
      <w:pPr>
        <w:shd w:val="clear" w:color="auto" w:fill="FFFFFF"/>
        <w:spacing w:line="360" w:lineRule="auto"/>
        <w:ind w:firstLine="709"/>
        <w:jc w:val="both"/>
        <w:rPr>
          <w:sz w:val="28"/>
          <w:szCs w:val="28"/>
        </w:rPr>
      </w:pPr>
      <w:r w:rsidRPr="00E04712">
        <w:rPr>
          <w:sz w:val="28"/>
          <w:szCs w:val="28"/>
        </w:rPr>
        <w:t xml:space="preserve">В России функционирует 26 ОЭЗ (10 промышленно-производственных, 6 технико-внедренческих, 9 туристско-рекреационных и </w:t>
      </w:r>
      <w:r w:rsidRPr="00E04712">
        <w:rPr>
          <w:sz w:val="28"/>
          <w:szCs w:val="28"/>
        </w:rPr>
        <w:lastRenderedPageBreak/>
        <w:t>1 портовая).</w:t>
      </w:r>
      <w:r w:rsidR="00A02AF1">
        <w:rPr>
          <w:sz w:val="28"/>
          <w:szCs w:val="28"/>
        </w:rPr>
        <w:t xml:space="preserve"> </w:t>
      </w:r>
      <w:r w:rsidRPr="00E04712">
        <w:rPr>
          <w:sz w:val="28"/>
          <w:szCs w:val="28"/>
        </w:rPr>
        <w:t>За 12 лет работы в особых экономических зонах зарегистрировались более 600 резидентов, из которых более 100 компаний с участием иностранного капитала из 33 стран мира. За эти годы общий объем реализованных инвестиций составил 244 млрд. рублей, было создано около 25 тысяч рабочих мест, уплачено около 35 млрд. рублей налоговых отчислений и отчислений во внебюджетные фонды, а также 30 млрд. рублей таможенных платежей.</w:t>
      </w:r>
    </w:p>
    <w:p w:rsidR="00606C9B" w:rsidRPr="00E04712" w:rsidRDefault="00606C9B" w:rsidP="001E1061">
      <w:pPr>
        <w:pStyle w:val="ac"/>
        <w:shd w:val="clear" w:color="auto" w:fill="FFFFFF"/>
        <w:spacing w:before="0" w:beforeAutospacing="0" w:after="0" w:afterAutospacing="0" w:line="360" w:lineRule="auto"/>
        <w:ind w:firstLine="709"/>
        <w:jc w:val="both"/>
        <w:rPr>
          <w:sz w:val="28"/>
          <w:szCs w:val="28"/>
        </w:rPr>
      </w:pPr>
      <w:r w:rsidRPr="00E04712">
        <w:rPr>
          <w:sz w:val="28"/>
          <w:szCs w:val="28"/>
        </w:rPr>
        <w:t>В Министерстве экономического развития представили рейтинг инвестиционной привлекательности особых экономических зон (ОЭЗ). Эксперты определили лучшие зоны промышленно-производственного и технико-внедренческого типа.</w:t>
      </w:r>
    </w:p>
    <w:p w:rsidR="00606C9B" w:rsidRPr="00E04712" w:rsidRDefault="00606C9B" w:rsidP="001E1061">
      <w:pPr>
        <w:pStyle w:val="ac"/>
        <w:shd w:val="clear" w:color="auto" w:fill="FFFFFF"/>
        <w:spacing w:before="0" w:beforeAutospacing="0" w:after="0" w:afterAutospacing="0" w:line="360" w:lineRule="auto"/>
        <w:ind w:firstLine="709"/>
        <w:jc w:val="both"/>
        <w:rPr>
          <w:sz w:val="28"/>
          <w:szCs w:val="28"/>
        </w:rPr>
      </w:pPr>
      <w:r w:rsidRPr="00E04712">
        <w:rPr>
          <w:sz w:val="28"/>
          <w:szCs w:val="28"/>
        </w:rPr>
        <w:t>Лидером рейтинга стала подмосковная ОЭЗ «Дубна». На втором месте ОЭЗ «Алабуга» (Республика Татарстан), на третьем – ОЭЗ «Липецк». Замыкают пятерку лидеров ОЭЗ «Санкт-Петербург» и ОЭЗ «Иннополис» (Республика Татарстан).</w:t>
      </w:r>
    </w:p>
    <w:p w:rsidR="00606C9B" w:rsidRDefault="00606C9B" w:rsidP="001E1061">
      <w:pPr>
        <w:pStyle w:val="ac"/>
        <w:shd w:val="clear" w:color="auto" w:fill="FFFFFF"/>
        <w:spacing w:before="0" w:beforeAutospacing="0" w:after="0" w:afterAutospacing="0" w:line="360" w:lineRule="auto"/>
        <w:ind w:firstLine="709"/>
        <w:jc w:val="both"/>
        <w:rPr>
          <w:sz w:val="28"/>
          <w:szCs w:val="28"/>
        </w:rPr>
      </w:pPr>
      <w:r w:rsidRPr="00E04712">
        <w:rPr>
          <w:sz w:val="28"/>
          <w:szCs w:val="28"/>
        </w:rPr>
        <w:t xml:space="preserve">При составлении рейтинга учитывалось количество резидентов, объем осуществленных инвестиций, наличие льгот и преференций для инвесторов, обеспеченность инфраструктурой, инвестиционная привлекательность региона,  открытость информации об ОЭЗ </w:t>
      </w:r>
      <w:r>
        <w:rPr>
          <w:sz w:val="28"/>
          <w:szCs w:val="28"/>
        </w:rPr>
        <w:t>в интернете и другие параметры.</w:t>
      </w:r>
    </w:p>
    <w:p w:rsidR="00606C9B" w:rsidRPr="00451B75" w:rsidRDefault="00606C9B" w:rsidP="001E1061">
      <w:pPr>
        <w:pStyle w:val="ac"/>
        <w:shd w:val="clear" w:color="auto" w:fill="FFFFFF"/>
        <w:spacing w:before="0" w:beforeAutospacing="0" w:after="0" w:afterAutospacing="0" w:line="360" w:lineRule="auto"/>
        <w:ind w:firstLine="709"/>
        <w:jc w:val="both"/>
        <w:rPr>
          <w:sz w:val="28"/>
          <w:szCs w:val="28"/>
        </w:rPr>
      </w:pPr>
      <w:r w:rsidRPr="00E04712">
        <w:rPr>
          <w:sz w:val="28"/>
          <w:szCs w:val="28"/>
        </w:rPr>
        <w:t>«Это первый за 12 лет функционирования ОЭЗ рейтинг, позволяющий российским и международным инвесторам подобрать наиболее инвестиционно привлекательные площадки», - отметила заместитель директора Департамента регионального развития Эльмира Ахмеева. «Рейтинг подготовлен на понятном для инвесторов языке и решает задачу не только поиска наиболее инвестиционно привлекательных площадок, но и совершенствования механизмов привлечения инвестиций, выявления лучших практик, на основе которых могут планироваться инструменты, направленные на дальнейшее развитие и эффективное функционирование ОЭЗ в России».</w:t>
      </w:r>
      <w:r>
        <w:rPr>
          <w:sz w:val="28"/>
          <w:szCs w:val="28"/>
        </w:rPr>
        <w:t xml:space="preserve"> </w:t>
      </w:r>
      <w:r w:rsidRPr="00E04712">
        <w:rPr>
          <w:sz w:val="28"/>
          <w:szCs w:val="28"/>
        </w:rPr>
        <w:t xml:space="preserve">Сориентироваться в предоставляемых льготах и выбрать наиболее подходящую площадку инвестору поможет бизнес-навигатор по </w:t>
      </w:r>
      <w:r w:rsidRPr="00E04712">
        <w:rPr>
          <w:sz w:val="28"/>
          <w:szCs w:val="28"/>
        </w:rPr>
        <w:lastRenderedPageBreak/>
        <w:t xml:space="preserve">особым экономическим зонам. </w:t>
      </w:r>
      <w:r w:rsidRPr="00451B75">
        <w:rPr>
          <w:bCs/>
          <w:sz w:val="28"/>
          <w:szCs w:val="28"/>
        </w:rPr>
        <w:t>Российские ОЭЗ вошли в рейтинг лучших экономических зон мира</w:t>
      </w:r>
      <w:r>
        <w:rPr>
          <w:bCs/>
          <w:sz w:val="28"/>
          <w:szCs w:val="28"/>
        </w:rPr>
        <w:t>.</w:t>
      </w:r>
    </w:p>
    <w:p w:rsidR="00606C9B" w:rsidRPr="00E04712" w:rsidRDefault="00606C9B" w:rsidP="001E1061">
      <w:pPr>
        <w:shd w:val="clear" w:color="auto" w:fill="FFFFFF"/>
        <w:spacing w:line="360" w:lineRule="auto"/>
        <w:ind w:firstLine="709"/>
        <w:jc w:val="both"/>
        <w:rPr>
          <w:sz w:val="28"/>
          <w:szCs w:val="28"/>
        </w:rPr>
      </w:pPr>
      <w:r w:rsidRPr="00E04712">
        <w:rPr>
          <w:sz w:val="28"/>
          <w:szCs w:val="28"/>
        </w:rPr>
        <w:t>Четыре российские экономические зоны отмечены в ежегодном глобальном рейтинге «Свободные экономические зоны – 2017» по версии авторитетного международного журнала fDi, входящего в группу Financial Times. Участники рейтинга определяются на основе ряда показателей, таких как количество резидентов и их поддержка, глобальный охват, доступная инфраструктура и т.д.</w:t>
      </w:r>
    </w:p>
    <w:p w:rsidR="00606C9B" w:rsidRPr="00E04712" w:rsidRDefault="00606C9B" w:rsidP="001E1061">
      <w:pPr>
        <w:shd w:val="clear" w:color="auto" w:fill="FFFFFF"/>
        <w:spacing w:line="360" w:lineRule="auto"/>
        <w:ind w:firstLine="709"/>
        <w:jc w:val="both"/>
        <w:rPr>
          <w:sz w:val="28"/>
          <w:szCs w:val="28"/>
        </w:rPr>
      </w:pPr>
      <w:r w:rsidRPr="00E04712">
        <w:rPr>
          <w:sz w:val="28"/>
          <w:szCs w:val="28"/>
        </w:rPr>
        <w:t>В числе российских особых зон, включенных в рейтинг, - ОЭЗ «Алабуга». Она стала лучшей ОЭЗ в Европе для крупных резидентов в третий раз подряд. В 2016 году составителями рейтинга были отмечены расширение инфраструктуры ОЭЗ за счет приобретения Елабужской ТЭЦ и гостиницы «Алабуга Сити отель». Управляющая компания ОЭЗ «Алабуга» предоставляет услуги по строительству помещений в аренду в соответствии с требованиями инвестора – build-to-suit. Кроме того, второй раз подряд «Алабуга» упомянута в аналогичной номинации среди лучших в мире.</w:t>
      </w:r>
    </w:p>
    <w:p w:rsidR="00606C9B" w:rsidRPr="00E04712" w:rsidRDefault="00606C9B" w:rsidP="001E1061">
      <w:pPr>
        <w:shd w:val="clear" w:color="auto" w:fill="FFFFFF"/>
        <w:spacing w:line="360" w:lineRule="auto"/>
        <w:ind w:firstLine="709"/>
        <w:jc w:val="both"/>
        <w:rPr>
          <w:sz w:val="28"/>
          <w:szCs w:val="28"/>
        </w:rPr>
      </w:pPr>
      <w:r w:rsidRPr="00E04712">
        <w:rPr>
          <w:sz w:val="28"/>
          <w:szCs w:val="28"/>
        </w:rPr>
        <w:t>Особая экономическая зона «Липецк» стала победителем глобального рейтинга особых экономических зон мира в двух номинациях: «ОЭЗ года за расширение проектов» и «ОЭЗ года за налоговые преобразования».  Победа в указанных номинациях была присуждена за наращивание объемов инвестиций и значительное расширение линеек, а также за эффективную координацию усилий с местными налоговыми и таможенными органами в вопросах налогообложения и администрирования деятельности компаний-резидентов.</w:t>
      </w:r>
    </w:p>
    <w:p w:rsidR="00606C9B" w:rsidRPr="00E04712" w:rsidRDefault="00606C9B" w:rsidP="001E1061">
      <w:pPr>
        <w:shd w:val="clear" w:color="auto" w:fill="FFFFFF"/>
        <w:spacing w:line="360" w:lineRule="auto"/>
        <w:ind w:firstLine="709"/>
        <w:jc w:val="both"/>
        <w:rPr>
          <w:sz w:val="28"/>
          <w:szCs w:val="28"/>
        </w:rPr>
      </w:pPr>
      <w:r w:rsidRPr="00E04712">
        <w:rPr>
          <w:sz w:val="28"/>
          <w:szCs w:val="28"/>
        </w:rPr>
        <w:t>Особая экономическая зона «Тольятти» третий год подряд отмечена в номинации «Потенциальные конкуренты». В рейтинге отмечается, что ОЭЗ совершила прорыв как в части строительства инфраструктуры, в том числе таможенной, так и в части привлечения и продуктивной работы с инвесторами.</w:t>
      </w:r>
    </w:p>
    <w:p w:rsidR="00606C9B" w:rsidRPr="00E04712" w:rsidRDefault="00606C9B" w:rsidP="001E1061">
      <w:pPr>
        <w:shd w:val="clear" w:color="auto" w:fill="FFFFFF"/>
        <w:spacing w:line="360" w:lineRule="auto"/>
        <w:ind w:firstLine="709"/>
        <w:jc w:val="both"/>
        <w:rPr>
          <w:sz w:val="28"/>
          <w:szCs w:val="28"/>
        </w:rPr>
      </w:pPr>
      <w:r w:rsidRPr="00E04712">
        <w:rPr>
          <w:sz w:val="28"/>
          <w:szCs w:val="28"/>
        </w:rPr>
        <w:t xml:space="preserve">Среди «новичков» рейтинга fDi – особая экономическая зона «Титановая долина». Свердловская ОЭЗ стала единственной в мире </w:t>
      </w:r>
      <w:r w:rsidRPr="00E04712">
        <w:rPr>
          <w:sz w:val="28"/>
          <w:szCs w:val="28"/>
        </w:rPr>
        <w:lastRenderedPageBreak/>
        <w:t>свободной зоной, которая специализируется на металлургии, а также вошла в список ОЭЗ, которые привлекли крупнейших инвесторов. Составители рейтинга отдельно выделили проект Ural Boeing Manufacturing – совместное производство корпораций Boeing и ВСМПО-АВИСМА.</w:t>
      </w:r>
    </w:p>
    <w:p w:rsidR="001E1061" w:rsidRPr="00D048AA" w:rsidRDefault="001E1061" w:rsidP="0033071F">
      <w:pPr>
        <w:spacing w:line="360" w:lineRule="auto"/>
        <w:ind w:right="282" w:firstLine="709"/>
        <w:jc w:val="both"/>
        <w:textAlignment w:val="baseline"/>
        <w:rPr>
          <w:rFonts w:eastAsia="PTSansPro-Narrow"/>
          <w:sz w:val="28"/>
          <w:szCs w:val="28"/>
        </w:rPr>
      </w:pPr>
      <w:r w:rsidRPr="0033071F">
        <w:rPr>
          <w:sz w:val="28"/>
          <w:szCs w:val="28"/>
        </w:rPr>
        <w:t>Мировая практика развития и функционирования ОЭЗ</w:t>
      </w:r>
      <w:r w:rsidR="0033071F">
        <w:rPr>
          <w:sz w:val="28"/>
          <w:szCs w:val="28"/>
        </w:rPr>
        <w:t xml:space="preserve">. </w:t>
      </w:r>
      <w:r w:rsidRPr="00D048AA">
        <w:rPr>
          <w:rFonts w:eastAsia="PTSansPro-Narrow"/>
          <w:sz w:val="28"/>
          <w:szCs w:val="28"/>
        </w:rPr>
        <w:t>Во всем мире под особыми эк</w:t>
      </w:r>
      <w:r>
        <w:rPr>
          <w:rFonts w:eastAsia="PTSansPro-Narrow"/>
          <w:sz w:val="28"/>
          <w:szCs w:val="28"/>
        </w:rPr>
        <w:t>ономическими зонами (или свобод</w:t>
      </w:r>
      <w:r w:rsidRPr="00D048AA">
        <w:rPr>
          <w:rFonts w:eastAsia="PTSansPro-Narrow"/>
          <w:sz w:val="28"/>
          <w:szCs w:val="28"/>
        </w:rPr>
        <w:t>ными экономическими зонами) понимается часть территории страны</w:t>
      </w:r>
      <w:r>
        <w:rPr>
          <w:rFonts w:eastAsia="PTSansPro-Narrow"/>
          <w:sz w:val="28"/>
          <w:szCs w:val="28"/>
        </w:rPr>
        <w:t xml:space="preserve"> </w:t>
      </w:r>
      <w:r w:rsidRPr="00D048AA">
        <w:rPr>
          <w:rFonts w:eastAsia="PTSansPro-Narrow"/>
          <w:sz w:val="28"/>
          <w:szCs w:val="28"/>
        </w:rPr>
        <w:t>с особым действующим режимом, представляющим собой систему</w:t>
      </w:r>
      <w:r>
        <w:rPr>
          <w:rFonts w:eastAsia="PTSansPro-Narrow"/>
          <w:sz w:val="28"/>
          <w:szCs w:val="28"/>
        </w:rPr>
        <w:t xml:space="preserve"> </w:t>
      </w:r>
      <w:r w:rsidRPr="00D048AA">
        <w:rPr>
          <w:rFonts w:eastAsia="PTSansPro-Narrow"/>
          <w:sz w:val="28"/>
          <w:szCs w:val="28"/>
        </w:rPr>
        <w:t>общих льгот, предоставляемых ее р</w:t>
      </w:r>
      <w:r>
        <w:rPr>
          <w:rFonts w:eastAsia="PTSansPro-Narrow"/>
          <w:sz w:val="28"/>
          <w:szCs w:val="28"/>
        </w:rPr>
        <w:t>езидентам (включая торговые, на</w:t>
      </w:r>
      <w:r w:rsidRPr="00D048AA">
        <w:rPr>
          <w:rFonts w:eastAsia="PTSansPro-Narrow"/>
          <w:sz w:val="28"/>
          <w:szCs w:val="28"/>
        </w:rPr>
        <w:t>логовые, финансовые и административные льготы).</w:t>
      </w:r>
    </w:p>
    <w:p w:rsidR="001E1061" w:rsidRPr="00D048AA" w:rsidRDefault="001E1061" w:rsidP="001E1061">
      <w:pPr>
        <w:autoSpaceDE w:val="0"/>
        <w:autoSpaceDN w:val="0"/>
        <w:adjustRightInd w:val="0"/>
        <w:spacing w:line="360" w:lineRule="auto"/>
        <w:ind w:right="282" w:firstLine="709"/>
        <w:jc w:val="both"/>
        <w:rPr>
          <w:rFonts w:eastAsia="PTSansPro-Narrow"/>
          <w:sz w:val="28"/>
          <w:szCs w:val="28"/>
        </w:rPr>
      </w:pPr>
      <w:r w:rsidRPr="00D048AA">
        <w:rPr>
          <w:rFonts w:eastAsia="PTSansPro-Narrow"/>
          <w:sz w:val="28"/>
          <w:szCs w:val="28"/>
        </w:rPr>
        <w:t>История становления и распро</w:t>
      </w:r>
      <w:r>
        <w:rPr>
          <w:rFonts w:eastAsia="PTSansPro-Narrow"/>
          <w:sz w:val="28"/>
          <w:szCs w:val="28"/>
        </w:rPr>
        <w:t>странения первых особых экономи</w:t>
      </w:r>
      <w:r w:rsidRPr="00D048AA">
        <w:rPr>
          <w:rFonts w:eastAsia="PTSansPro-Narrow"/>
          <w:sz w:val="28"/>
          <w:szCs w:val="28"/>
        </w:rPr>
        <w:t>ческих зон (ОЭЗ) в мире относится к 1500-м годам. В региональном</w:t>
      </w:r>
      <w:r>
        <w:rPr>
          <w:rFonts w:eastAsia="PTSansPro-Narrow"/>
          <w:sz w:val="28"/>
          <w:szCs w:val="28"/>
        </w:rPr>
        <w:t xml:space="preserve"> </w:t>
      </w:r>
      <w:r w:rsidRPr="00D048AA">
        <w:rPr>
          <w:rFonts w:eastAsia="PTSansPro-Narrow"/>
          <w:sz w:val="28"/>
          <w:szCs w:val="28"/>
        </w:rPr>
        <w:t xml:space="preserve">разрезе первые зоны появились в </w:t>
      </w:r>
      <w:r>
        <w:rPr>
          <w:rFonts w:eastAsia="PTSansPro-Narrow"/>
          <w:sz w:val="28"/>
          <w:szCs w:val="28"/>
        </w:rPr>
        <w:t>Европе, впоследствии распростра</w:t>
      </w:r>
      <w:r w:rsidRPr="00D048AA">
        <w:rPr>
          <w:rFonts w:eastAsia="PTSansPro-Narrow"/>
          <w:sz w:val="28"/>
          <w:szCs w:val="28"/>
        </w:rPr>
        <w:t>нились в Азии и Африке в XIX веке.</w:t>
      </w:r>
    </w:p>
    <w:p w:rsidR="001E1061" w:rsidRPr="00E04712" w:rsidRDefault="001E1061" w:rsidP="001E1061">
      <w:pPr>
        <w:autoSpaceDE w:val="0"/>
        <w:autoSpaceDN w:val="0"/>
        <w:adjustRightInd w:val="0"/>
        <w:spacing w:line="360" w:lineRule="auto"/>
        <w:ind w:right="282" w:firstLine="709"/>
        <w:jc w:val="both"/>
        <w:rPr>
          <w:rFonts w:eastAsia="PTSansPro-Narrow"/>
          <w:sz w:val="28"/>
          <w:szCs w:val="28"/>
        </w:rPr>
      </w:pPr>
      <w:r w:rsidRPr="00D048AA">
        <w:rPr>
          <w:rFonts w:eastAsia="PTSansPro-Narrow"/>
          <w:sz w:val="28"/>
          <w:szCs w:val="28"/>
        </w:rPr>
        <w:t>Первая современная ОЭЗ в Западной Европе основана в 1959 г.</w:t>
      </w:r>
      <w:r>
        <w:rPr>
          <w:rFonts w:eastAsia="PTSansPro-Narrow"/>
          <w:sz w:val="28"/>
          <w:szCs w:val="28"/>
        </w:rPr>
        <w:t xml:space="preserve"> </w:t>
      </w:r>
      <w:r w:rsidRPr="00D048AA">
        <w:rPr>
          <w:rFonts w:eastAsia="PTSansPro-Narrow"/>
          <w:sz w:val="28"/>
          <w:szCs w:val="28"/>
        </w:rPr>
        <w:t xml:space="preserve">около аэропорта </w:t>
      </w:r>
      <w:r w:rsidRPr="00D048AA">
        <w:rPr>
          <w:rFonts w:ascii="Cambria Math" w:eastAsia="PTSansPro-Narrow" w:hAnsi="Cambria Math" w:cs="Cambria Math"/>
          <w:sz w:val="28"/>
          <w:szCs w:val="28"/>
        </w:rPr>
        <w:t>≪</w:t>
      </w:r>
      <w:r w:rsidRPr="00D048AA">
        <w:rPr>
          <w:rFonts w:eastAsia="PTSansPro-Narrow"/>
          <w:sz w:val="28"/>
          <w:szCs w:val="28"/>
        </w:rPr>
        <w:t>Шеннон</w:t>
      </w:r>
      <w:r w:rsidRPr="00D048AA">
        <w:rPr>
          <w:rFonts w:ascii="Cambria Math" w:eastAsia="PTSansPro-Narrow" w:hAnsi="Cambria Math" w:cs="Cambria Math"/>
          <w:sz w:val="28"/>
          <w:szCs w:val="28"/>
        </w:rPr>
        <w:t>≫</w:t>
      </w:r>
      <w:r w:rsidRPr="00D048AA">
        <w:rPr>
          <w:rFonts w:eastAsia="PTSansPro-Narrow"/>
          <w:sz w:val="28"/>
          <w:szCs w:val="28"/>
        </w:rPr>
        <w:t xml:space="preserve"> (Ирландия) с целью </w:t>
      </w:r>
      <w:r>
        <w:rPr>
          <w:rFonts w:eastAsia="PTSansPro-Narrow"/>
          <w:sz w:val="28"/>
          <w:szCs w:val="28"/>
        </w:rPr>
        <w:t>создания новых ра</w:t>
      </w:r>
      <w:r w:rsidRPr="00D048AA">
        <w:rPr>
          <w:rFonts w:eastAsia="PTSansPro-Narrow"/>
          <w:sz w:val="28"/>
          <w:szCs w:val="28"/>
        </w:rPr>
        <w:t>бочих мест и увеличения транспортных и пассажирских потоков. На</w:t>
      </w:r>
      <w:r>
        <w:rPr>
          <w:rFonts w:eastAsia="PTSansPro-Narrow"/>
          <w:sz w:val="28"/>
          <w:szCs w:val="28"/>
        </w:rPr>
        <w:t xml:space="preserve"> </w:t>
      </w:r>
      <w:r w:rsidRPr="00D048AA">
        <w:rPr>
          <w:rFonts w:eastAsia="PTSansPro-Narrow"/>
          <w:sz w:val="28"/>
          <w:szCs w:val="28"/>
        </w:rPr>
        <w:t>территории данной зоны был ра</w:t>
      </w:r>
      <w:r>
        <w:rPr>
          <w:rFonts w:eastAsia="PTSansPro-Narrow"/>
          <w:sz w:val="28"/>
          <w:szCs w:val="28"/>
        </w:rPr>
        <w:t>спространен беспошлинный экспор</w:t>
      </w:r>
      <w:r w:rsidRPr="00D048AA">
        <w:rPr>
          <w:rFonts w:eastAsia="PTSansPro-Narrow"/>
          <w:sz w:val="28"/>
          <w:szCs w:val="28"/>
        </w:rPr>
        <w:t>тно-импортный режим, где ставка налога на прибыль составила 10%,</w:t>
      </w:r>
      <w:r>
        <w:rPr>
          <w:rFonts w:eastAsia="PTSansPro-Narrow"/>
          <w:sz w:val="28"/>
          <w:szCs w:val="28"/>
        </w:rPr>
        <w:t xml:space="preserve"> </w:t>
      </w:r>
      <w:r w:rsidRPr="00D048AA">
        <w:rPr>
          <w:rFonts w:eastAsia="PTSansPro-Narrow"/>
          <w:sz w:val="28"/>
          <w:szCs w:val="28"/>
        </w:rPr>
        <w:t>что способствовало созданию новых промышленных предприятий и</w:t>
      </w:r>
      <w:r>
        <w:rPr>
          <w:rFonts w:eastAsia="PTSansPro-Narrow"/>
          <w:sz w:val="28"/>
          <w:szCs w:val="28"/>
        </w:rPr>
        <w:t xml:space="preserve"> </w:t>
      </w:r>
      <w:r w:rsidRPr="00D048AA">
        <w:rPr>
          <w:rFonts w:eastAsia="PTSansPro-Narrow"/>
          <w:sz w:val="28"/>
          <w:szCs w:val="28"/>
        </w:rPr>
        <w:t>развитию запада Ирландии в целом. В настоящее время ОЭЗ</w:t>
      </w:r>
      <w:r w:rsidRPr="00E04712">
        <w:rPr>
          <w:rFonts w:eastAsia="PTSansPro-Narrow"/>
          <w:sz w:val="28"/>
          <w:szCs w:val="28"/>
        </w:rPr>
        <w:t xml:space="preserve"> </w:t>
      </w:r>
      <w:r w:rsidRPr="00E04712">
        <w:rPr>
          <w:rFonts w:ascii="Cambria Math" w:eastAsia="PTSansPro-Narrow" w:hAnsi="Cambria Math" w:cs="Cambria Math"/>
          <w:sz w:val="28"/>
          <w:szCs w:val="28"/>
        </w:rPr>
        <w:t>≪</w:t>
      </w:r>
      <w:r>
        <w:rPr>
          <w:rFonts w:eastAsia="PTSansPro-Narrow"/>
          <w:sz w:val="28"/>
          <w:szCs w:val="28"/>
        </w:rPr>
        <w:t>Шен</w:t>
      </w:r>
      <w:r w:rsidRPr="00E04712">
        <w:rPr>
          <w:rFonts w:eastAsia="PTSansPro-Narrow"/>
          <w:sz w:val="28"/>
          <w:szCs w:val="28"/>
        </w:rPr>
        <w:t>нон</w:t>
      </w:r>
      <w:r w:rsidRPr="00E04712">
        <w:rPr>
          <w:rFonts w:ascii="Cambria Math" w:eastAsia="PTSansPro-Narrow" w:hAnsi="Cambria Math" w:cs="Cambria Math"/>
          <w:sz w:val="28"/>
          <w:szCs w:val="28"/>
        </w:rPr>
        <w:t>≫</w:t>
      </w:r>
      <w:r w:rsidRPr="00E04712">
        <w:rPr>
          <w:rFonts w:eastAsia="PTSansPro-Narrow"/>
          <w:sz w:val="28"/>
          <w:szCs w:val="28"/>
        </w:rPr>
        <w:t xml:space="preserve"> представляет собой высоко</w:t>
      </w:r>
      <w:r>
        <w:rPr>
          <w:rFonts w:eastAsia="PTSansPro-Narrow"/>
          <w:sz w:val="28"/>
          <w:szCs w:val="28"/>
        </w:rPr>
        <w:t>развитый промышленный центр, со</w:t>
      </w:r>
      <w:r w:rsidRPr="00E04712">
        <w:rPr>
          <w:rFonts w:eastAsia="PTSansPro-Narrow"/>
          <w:sz w:val="28"/>
          <w:szCs w:val="28"/>
        </w:rPr>
        <w:t>стоящий, в основном, из высокотехнологичных предприятий.</w:t>
      </w:r>
    </w:p>
    <w:p w:rsidR="001E1061" w:rsidRPr="00E04712" w:rsidRDefault="001E1061" w:rsidP="001E106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В 60-е гг. XX века большинство зон создавалось на территориях</w:t>
      </w:r>
      <w:r>
        <w:rPr>
          <w:rFonts w:eastAsia="PTSansPro-Narrow"/>
          <w:sz w:val="28"/>
          <w:szCs w:val="28"/>
        </w:rPr>
        <w:t xml:space="preserve"> </w:t>
      </w:r>
      <w:r w:rsidRPr="00E04712">
        <w:rPr>
          <w:rFonts w:eastAsia="PTSansPro-Narrow"/>
          <w:sz w:val="28"/>
          <w:szCs w:val="28"/>
        </w:rPr>
        <w:t>промышленно развитых государств. О</w:t>
      </w:r>
      <w:r>
        <w:rPr>
          <w:rFonts w:eastAsia="PTSansPro-Narrow"/>
          <w:sz w:val="28"/>
          <w:szCs w:val="28"/>
        </w:rPr>
        <w:t>днако уже в 70-е гг. XX века ко</w:t>
      </w:r>
      <w:r w:rsidRPr="00E04712">
        <w:rPr>
          <w:rFonts w:eastAsia="PTSansPro-Narrow"/>
          <w:sz w:val="28"/>
          <w:szCs w:val="28"/>
        </w:rPr>
        <w:t>личество ОЭЗ существенно возро</w:t>
      </w:r>
      <w:r>
        <w:rPr>
          <w:rFonts w:eastAsia="PTSansPro-Narrow"/>
          <w:sz w:val="28"/>
          <w:szCs w:val="28"/>
        </w:rPr>
        <w:t>сло ввиду реализации развивающи</w:t>
      </w:r>
      <w:r w:rsidRPr="00E04712">
        <w:rPr>
          <w:rFonts w:eastAsia="PTSansPro-Narrow"/>
          <w:sz w:val="28"/>
          <w:szCs w:val="28"/>
        </w:rPr>
        <w:t>мися странами Восточной Азии и Л</w:t>
      </w:r>
      <w:r>
        <w:rPr>
          <w:rFonts w:eastAsia="PTSansPro-Narrow"/>
          <w:sz w:val="28"/>
          <w:szCs w:val="28"/>
        </w:rPr>
        <w:t>атинской Америки политики стиму</w:t>
      </w:r>
      <w:r w:rsidRPr="00E04712">
        <w:rPr>
          <w:rFonts w:eastAsia="PTSansPro-Narrow"/>
          <w:sz w:val="28"/>
          <w:szCs w:val="28"/>
        </w:rPr>
        <w:t>лирования занятости и привлечения иностранных инвестиций.</w:t>
      </w:r>
    </w:p>
    <w:p w:rsidR="001E1061" w:rsidRPr="00E04712" w:rsidRDefault="001E1061" w:rsidP="001E106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Индия стала первым государством в Азии, в котором с 1965 года</w:t>
      </w:r>
      <w:r>
        <w:rPr>
          <w:rFonts w:eastAsia="PTSansPro-Narrow"/>
          <w:sz w:val="28"/>
          <w:szCs w:val="28"/>
        </w:rPr>
        <w:t xml:space="preserve"> </w:t>
      </w:r>
      <w:r w:rsidRPr="00E04712">
        <w:rPr>
          <w:rFonts w:eastAsia="PTSansPro-Narrow"/>
          <w:sz w:val="28"/>
          <w:szCs w:val="28"/>
        </w:rPr>
        <w:t>начали создаваться ОЭЗ. Первая зона была создана в г. Кандла (штат</w:t>
      </w:r>
      <w:r>
        <w:rPr>
          <w:rFonts w:eastAsia="PTSansPro-Narrow"/>
          <w:sz w:val="28"/>
          <w:szCs w:val="28"/>
        </w:rPr>
        <w:t xml:space="preserve"> </w:t>
      </w:r>
      <w:r w:rsidRPr="00E04712">
        <w:rPr>
          <w:rFonts w:eastAsia="PTSansPro-Narrow"/>
          <w:sz w:val="28"/>
          <w:szCs w:val="28"/>
        </w:rPr>
        <w:lastRenderedPageBreak/>
        <w:t>Гуджарат). На начальном этапе развития учредителем зон являлось</w:t>
      </w:r>
      <w:r>
        <w:rPr>
          <w:rFonts w:eastAsia="PTSansPro-Narrow"/>
          <w:sz w:val="28"/>
          <w:szCs w:val="28"/>
        </w:rPr>
        <w:t xml:space="preserve"> </w:t>
      </w:r>
      <w:r w:rsidRPr="00E04712">
        <w:rPr>
          <w:rFonts w:eastAsia="PTSansPro-Narrow"/>
          <w:sz w:val="28"/>
          <w:szCs w:val="28"/>
        </w:rPr>
        <w:t>исключительно правительство страны. В Индии зоны создавались</w:t>
      </w:r>
      <w:r>
        <w:rPr>
          <w:rFonts w:eastAsia="PTSansPro-Narrow"/>
          <w:sz w:val="28"/>
          <w:szCs w:val="28"/>
        </w:rPr>
        <w:t xml:space="preserve"> </w:t>
      </w:r>
      <w:r w:rsidRPr="00E04712">
        <w:rPr>
          <w:rFonts w:eastAsia="PTSansPro-Narrow"/>
          <w:sz w:val="28"/>
          <w:szCs w:val="28"/>
        </w:rPr>
        <w:t xml:space="preserve">с целью развития производства и </w:t>
      </w:r>
      <w:r>
        <w:rPr>
          <w:rFonts w:eastAsia="PTSansPro-Narrow"/>
          <w:sz w:val="28"/>
          <w:szCs w:val="28"/>
        </w:rPr>
        <w:t>экспортной составляющей экономи</w:t>
      </w:r>
      <w:r w:rsidRPr="00E04712">
        <w:rPr>
          <w:rFonts w:eastAsia="PTSansPro-Narrow"/>
          <w:sz w:val="28"/>
          <w:szCs w:val="28"/>
        </w:rPr>
        <w:t>ки, привлечения передовых технологий и интеллектуального капитала,</w:t>
      </w:r>
      <w:r>
        <w:rPr>
          <w:rFonts w:eastAsia="PTSansPro-Narrow"/>
          <w:sz w:val="28"/>
          <w:szCs w:val="28"/>
        </w:rPr>
        <w:t xml:space="preserve"> </w:t>
      </w:r>
      <w:r w:rsidRPr="00E04712">
        <w:rPr>
          <w:rFonts w:eastAsia="PTSansPro-Narrow"/>
          <w:sz w:val="28"/>
          <w:szCs w:val="28"/>
        </w:rPr>
        <w:t>увеличения занятости.</w:t>
      </w:r>
    </w:p>
    <w:p w:rsidR="001E1061" w:rsidRPr="00E04712" w:rsidRDefault="001E1061" w:rsidP="001E106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Но по-настоящему концепция создания и развития ОЭЗ расцвела в</w:t>
      </w:r>
      <w:r>
        <w:rPr>
          <w:rFonts w:eastAsia="PTSansPro-Narrow"/>
          <w:sz w:val="28"/>
          <w:szCs w:val="28"/>
        </w:rPr>
        <w:t xml:space="preserve"> </w:t>
      </w:r>
      <w:r w:rsidRPr="00E04712">
        <w:rPr>
          <w:rFonts w:eastAsia="PTSansPro-Narrow"/>
          <w:sz w:val="28"/>
          <w:szCs w:val="28"/>
        </w:rPr>
        <w:t>1980-х гг. в Китае, когда власти стр</w:t>
      </w:r>
      <w:r>
        <w:rPr>
          <w:rFonts w:eastAsia="PTSansPro-Narrow"/>
          <w:sz w:val="28"/>
          <w:szCs w:val="28"/>
        </w:rPr>
        <w:t>аны пошли на эксперимент и объя</w:t>
      </w:r>
      <w:r w:rsidRPr="00E04712">
        <w:rPr>
          <w:rFonts w:eastAsia="PTSansPro-Narrow"/>
          <w:sz w:val="28"/>
          <w:szCs w:val="28"/>
        </w:rPr>
        <w:t>вили о создании в Шэньчжэне первой в стране особой экономической</w:t>
      </w:r>
      <w:r>
        <w:rPr>
          <w:rFonts w:eastAsia="PTSansPro-Narrow"/>
          <w:sz w:val="28"/>
          <w:szCs w:val="28"/>
        </w:rPr>
        <w:t xml:space="preserve"> </w:t>
      </w:r>
      <w:r w:rsidRPr="00E04712">
        <w:rPr>
          <w:rFonts w:eastAsia="PTSansPro-Narrow"/>
          <w:sz w:val="28"/>
          <w:szCs w:val="28"/>
        </w:rPr>
        <w:t>зоны. Своим успехом ОЭЗ, в основном, обязаны реализации льготной</w:t>
      </w:r>
      <w:r>
        <w:rPr>
          <w:rFonts w:eastAsia="PTSansPro-Narrow"/>
          <w:sz w:val="28"/>
          <w:szCs w:val="28"/>
        </w:rPr>
        <w:t xml:space="preserve"> </w:t>
      </w:r>
      <w:r w:rsidRPr="00E04712">
        <w:rPr>
          <w:rFonts w:eastAsia="PTSansPro-Narrow"/>
          <w:sz w:val="28"/>
          <w:szCs w:val="28"/>
        </w:rPr>
        <w:t>политики по отношению к инвестор</w:t>
      </w:r>
      <w:r>
        <w:rPr>
          <w:rFonts w:eastAsia="PTSansPro-Narrow"/>
          <w:sz w:val="28"/>
          <w:szCs w:val="28"/>
        </w:rPr>
        <w:t>ам, развитой инфраструктуре, на</w:t>
      </w:r>
      <w:r w:rsidRPr="00E04712">
        <w:rPr>
          <w:rFonts w:eastAsia="PTSansPro-Narrow"/>
          <w:sz w:val="28"/>
          <w:szCs w:val="28"/>
        </w:rPr>
        <w:t xml:space="preserve">личию трудовых ресурсов и др. В </w:t>
      </w:r>
      <w:r>
        <w:rPr>
          <w:rFonts w:eastAsia="PTSansPro-Narrow"/>
          <w:sz w:val="28"/>
          <w:szCs w:val="28"/>
        </w:rPr>
        <w:t>настоящее время в Китае действу</w:t>
      </w:r>
      <w:r w:rsidRPr="00E04712">
        <w:rPr>
          <w:rFonts w:eastAsia="PTSansPro-Narrow"/>
          <w:sz w:val="28"/>
          <w:szCs w:val="28"/>
        </w:rPr>
        <w:t>ют 5 специальных экономических зон (Шэньчжэнь, Чжухай, Шаньтоу,</w:t>
      </w:r>
      <w:r>
        <w:rPr>
          <w:rFonts w:eastAsia="PTSansPro-Narrow"/>
          <w:sz w:val="28"/>
          <w:szCs w:val="28"/>
        </w:rPr>
        <w:t xml:space="preserve"> </w:t>
      </w:r>
      <w:r w:rsidRPr="00E04712">
        <w:rPr>
          <w:rFonts w:eastAsia="PTSansPro-Narrow"/>
          <w:sz w:val="28"/>
          <w:szCs w:val="28"/>
        </w:rPr>
        <w:t>Сямэнь, Хайнань); 14 зон свободной</w:t>
      </w:r>
      <w:r>
        <w:rPr>
          <w:rFonts w:eastAsia="PTSansPro-Narrow"/>
          <w:sz w:val="28"/>
          <w:szCs w:val="28"/>
        </w:rPr>
        <w:t xml:space="preserve"> торговли (в том числе, Гуанчжо</w:t>
      </w:r>
      <w:r w:rsidRPr="00E04712">
        <w:rPr>
          <w:rFonts w:eastAsia="PTSansPro-Narrow"/>
          <w:sz w:val="28"/>
          <w:szCs w:val="28"/>
        </w:rPr>
        <w:t>уская); более 100 зон высоких и но</w:t>
      </w:r>
      <w:r>
        <w:rPr>
          <w:rFonts w:eastAsia="PTSansPro-Narrow"/>
          <w:sz w:val="28"/>
          <w:szCs w:val="28"/>
        </w:rPr>
        <w:t>вых технологий; 70 научно-техни</w:t>
      </w:r>
      <w:r w:rsidRPr="00E04712">
        <w:rPr>
          <w:rFonts w:eastAsia="PTSansPro-Narrow"/>
          <w:sz w:val="28"/>
          <w:szCs w:val="28"/>
        </w:rPr>
        <w:t xml:space="preserve">ческих зон для специалистов, получивших </w:t>
      </w:r>
      <w:r>
        <w:rPr>
          <w:rFonts w:eastAsia="PTSansPro-Narrow"/>
          <w:sz w:val="28"/>
          <w:szCs w:val="28"/>
        </w:rPr>
        <w:t xml:space="preserve"> </w:t>
      </w:r>
      <w:r w:rsidRPr="00E04712">
        <w:rPr>
          <w:rFonts w:eastAsia="PTSansPro-Narrow"/>
          <w:sz w:val="28"/>
          <w:szCs w:val="28"/>
        </w:rPr>
        <w:t>образование за границей;</w:t>
      </w:r>
      <w:r>
        <w:rPr>
          <w:rFonts w:eastAsia="PTSansPro-Narrow"/>
          <w:sz w:val="28"/>
          <w:szCs w:val="28"/>
        </w:rPr>
        <w:t xml:space="preserve"> </w:t>
      </w:r>
      <w:r w:rsidRPr="00E04712">
        <w:rPr>
          <w:rFonts w:eastAsia="PTSansPro-Narrow"/>
          <w:sz w:val="28"/>
          <w:szCs w:val="28"/>
        </w:rPr>
        <w:t>38 зон переработки продукции, ориентированной на экспорт; сво</w:t>
      </w:r>
      <w:r>
        <w:rPr>
          <w:rFonts w:eastAsia="PTSansPro-Narrow"/>
          <w:sz w:val="28"/>
          <w:szCs w:val="28"/>
        </w:rPr>
        <w:t>бод</w:t>
      </w:r>
      <w:r w:rsidRPr="00E04712">
        <w:rPr>
          <w:rFonts w:eastAsia="PTSansPro-Narrow"/>
          <w:sz w:val="28"/>
          <w:szCs w:val="28"/>
        </w:rPr>
        <w:t>ная экономическая зона Хайнань и новый район Пудун.</w:t>
      </w:r>
    </w:p>
    <w:p w:rsidR="001E1061" w:rsidRPr="00E04712" w:rsidRDefault="001E1061" w:rsidP="001E106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ОЭЗ широкое распространение также получили в Республике Корея</w:t>
      </w:r>
      <w:r>
        <w:rPr>
          <w:rFonts w:eastAsia="PTSansPro-Narrow"/>
          <w:sz w:val="28"/>
          <w:szCs w:val="28"/>
        </w:rPr>
        <w:t xml:space="preserve"> </w:t>
      </w:r>
      <w:r w:rsidRPr="00E04712">
        <w:rPr>
          <w:rFonts w:eastAsia="PTSansPro-Narrow"/>
          <w:sz w:val="28"/>
          <w:szCs w:val="28"/>
        </w:rPr>
        <w:t>и Японии. В Республике Корея (Южная</w:t>
      </w:r>
      <w:r>
        <w:rPr>
          <w:rFonts w:eastAsia="PTSansPro-Narrow"/>
          <w:sz w:val="28"/>
          <w:szCs w:val="28"/>
        </w:rPr>
        <w:t xml:space="preserve"> Корея) с 1994 г., с целью улуч</w:t>
      </w:r>
      <w:r w:rsidRPr="00E04712">
        <w:rPr>
          <w:rFonts w:eastAsia="PTSansPro-Narrow"/>
          <w:sz w:val="28"/>
          <w:szCs w:val="28"/>
        </w:rPr>
        <w:t xml:space="preserve">шения инвестиционного климата началось создание </w:t>
      </w:r>
      <w:r w:rsidRPr="00E04712">
        <w:rPr>
          <w:rFonts w:ascii="Cambria Math" w:eastAsia="PTSansPro-Narrow" w:hAnsi="Cambria Math" w:cs="Cambria Math"/>
          <w:sz w:val="28"/>
          <w:szCs w:val="28"/>
        </w:rPr>
        <w:t>≪</w:t>
      </w:r>
      <w:r w:rsidRPr="00E04712">
        <w:rPr>
          <w:rFonts w:eastAsia="PTSansPro-Narrow"/>
          <w:sz w:val="28"/>
          <w:szCs w:val="28"/>
        </w:rPr>
        <w:t>зон иностранных</w:t>
      </w:r>
      <w:r>
        <w:rPr>
          <w:rFonts w:eastAsia="PTSansPro-Narrow"/>
          <w:sz w:val="28"/>
          <w:szCs w:val="28"/>
        </w:rPr>
        <w:t xml:space="preserve"> </w:t>
      </w:r>
      <w:r w:rsidRPr="00E04712">
        <w:rPr>
          <w:rFonts w:eastAsia="PTSansPro-Narrow"/>
          <w:sz w:val="28"/>
          <w:szCs w:val="28"/>
        </w:rPr>
        <w:t>инвестиций</w:t>
      </w:r>
      <w:r w:rsidRPr="00E04712">
        <w:rPr>
          <w:rFonts w:ascii="Cambria Math" w:eastAsia="PTSansPro-Narrow" w:hAnsi="Cambria Math" w:cs="Cambria Math"/>
          <w:sz w:val="28"/>
          <w:szCs w:val="28"/>
        </w:rPr>
        <w:t>≫</w:t>
      </w:r>
      <w:r w:rsidRPr="00E04712">
        <w:rPr>
          <w:rFonts w:eastAsia="PTSansPro-Narrow"/>
          <w:sz w:val="28"/>
          <w:szCs w:val="28"/>
        </w:rPr>
        <w:t>. Согласно Закону о с</w:t>
      </w:r>
      <w:r>
        <w:rPr>
          <w:rFonts w:eastAsia="PTSansPro-Narrow"/>
          <w:sz w:val="28"/>
          <w:szCs w:val="28"/>
        </w:rPr>
        <w:t>одействии иностранным инвестици</w:t>
      </w:r>
      <w:r w:rsidRPr="00E04712">
        <w:rPr>
          <w:rFonts w:eastAsia="PTSansPro-Narrow"/>
          <w:sz w:val="28"/>
          <w:szCs w:val="28"/>
        </w:rPr>
        <w:t>ям, в таких зонах иностранным компаниям предоставляются особые</w:t>
      </w:r>
      <w:r>
        <w:rPr>
          <w:rFonts w:eastAsia="PTSansPro-Narrow"/>
          <w:sz w:val="28"/>
          <w:szCs w:val="28"/>
        </w:rPr>
        <w:t xml:space="preserve"> </w:t>
      </w:r>
      <w:r w:rsidRPr="00E04712">
        <w:rPr>
          <w:rFonts w:eastAsia="PTSansPro-Narrow"/>
          <w:sz w:val="28"/>
          <w:szCs w:val="28"/>
        </w:rPr>
        <w:t>условия для ведения бизнеса, включая налоговые льготы, ослабление</w:t>
      </w:r>
      <w:r>
        <w:rPr>
          <w:rFonts w:eastAsia="PTSansPro-Narrow"/>
          <w:sz w:val="28"/>
          <w:szCs w:val="28"/>
        </w:rPr>
        <w:t xml:space="preserve"> </w:t>
      </w:r>
      <w:r w:rsidRPr="00E04712">
        <w:rPr>
          <w:rFonts w:eastAsia="PTSansPro-Narrow"/>
          <w:sz w:val="28"/>
          <w:szCs w:val="28"/>
        </w:rPr>
        <w:t>административного регулирования, снижение арендной платы, а в</w:t>
      </w:r>
      <w:r>
        <w:rPr>
          <w:rFonts w:eastAsia="PTSansPro-Narrow"/>
          <w:sz w:val="28"/>
          <w:szCs w:val="28"/>
        </w:rPr>
        <w:t xml:space="preserve"> </w:t>
      </w:r>
      <w:r w:rsidRPr="00E04712">
        <w:rPr>
          <w:rFonts w:eastAsia="PTSansPro-Narrow"/>
          <w:sz w:val="28"/>
          <w:szCs w:val="28"/>
        </w:rPr>
        <w:t>ряде случаев – полное освобождение от данных видов платежей.</w:t>
      </w:r>
      <w:r>
        <w:rPr>
          <w:rFonts w:eastAsia="PTSansPro-Narrow"/>
          <w:sz w:val="28"/>
          <w:szCs w:val="28"/>
        </w:rPr>
        <w:t xml:space="preserve"> </w:t>
      </w:r>
    </w:p>
    <w:p w:rsidR="001E1061" w:rsidRDefault="001E1061" w:rsidP="001E106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В настоящее время в Республике Корея действуют 8 ОЭЗ.</w:t>
      </w:r>
      <w:r>
        <w:rPr>
          <w:rFonts w:eastAsia="PTSansPro-Narrow"/>
          <w:sz w:val="28"/>
          <w:szCs w:val="28"/>
        </w:rPr>
        <w:t xml:space="preserve"> </w:t>
      </w:r>
      <w:r w:rsidRPr="00E04712">
        <w:rPr>
          <w:rFonts w:eastAsia="PTSansPro-Narrow"/>
          <w:sz w:val="28"/>
          <w:szCs w:val="28"/>
        </w:rPr>
        <w:t>Япония - одна из ведущих промыш</w:t>
      </w:r>
      <w:r>
        <w:rPr>
          <w:rFonts w:eastAsia="PTSansPro-Narrow"/>
          <w:sz w:val="28"/>
          <w:szCs w:val="28"/>
        </w:rPr>
        <w:t>ленно развитых стран мира, кото</w:t>
      </w:r>
      <w:r w:rsidRPr="00E04712">
        <w:rPr>
          <w:rFonts w:eastAsia="PTSansPro-Narrow"/>
          <w:sz w:val="28"/>
          <w:szCs w:val="28"/>
        </w:rPr>
        <w:t>рая реализует целенаправленную по</w:t>
      </w:r>
      <w:r>
        <w:rPr>
          <w:rFonts w:eastAsia="PTSansPro-Narrow"/>
          <w:sz w:val="28"/>
          <w:szCs w:val="28"/>
        </w:rPr>
        <w:t>литику по созданию на своей тер</w:t>
      </w:r>
      <w:r w:rsidRPr="00E04712">
        <w:rPr>
          <w:rFonts w:eastAsia="PTSansPro-Narrow"/>
          <w:sz w:val="28"/>
          <w:szCs w:val="28"/>
        </w:rPr>
        <w:t>ритории ОЭЗ с целью активизации внешнеэкономической деятельности</w:t>
      </w:r>
      <w:r>
        <w:rPr>
          <w:rFonts w:eastAsia="PTSansPro-Narrow"/>
          <w:sz w:val="28"/>
          <w:szCs w:val="28"/>
        </w:rPr>
        <w:t xml:space="preserve"> </w:t>
      </w:r>
      <w:r w:rsidRPr="00E04712">
        <w:rPr>
          <w:rFonts w:eastAsia="PTSansPro-Narrow"/>
          <w:sz w:val="28"/>
          <w:szCs w:val="28"/>
        </w:rPr>
        <w:t>и регионального развития. В Япони</w:t>
      </w:r>
      <w:r>
        <w:rPr>
          <w:rFonts w:eastAsia="PTSansPro-Narrow"/>
          <w:sz w:val="28"/>
          <w:szCs w:val="28"/>
        </w:rPr>
        <w:t>и функционируют 10 особых эконо</w:t>
      </w:r>
      <w:r w:rsidRPr="00E04712">
        <w:rPr>
          <w:rFonts w:eastAsia="PTSansPro-Narrow"/>
          <w:sz w:val="28"/>
          <w:szCs w:val="28"/>
        </w:rPr>
        <w:t xml:space="preserve">мических зон </w:t>
      </w:r>
      <w:r w:rsidRPr="00E04712">
        <w:rPr>
          <w:rFonts w:eastAsia="PTSansPro-Narrow"/>
          <w:sz w:val="28"/>
          <w:szCs w:val="28"/>
        </w:rPr>
        <w:lastRenderedPageBreak/>
        <w:t>(tokku). Они имеют ко</w:t>
      </w:r>
      <w:r>
        <w:rPr>
          <w:rFonts w:eastAsia="PTSansPro-Narrow"/>
          <w:sz w:val="28"/>
          <w:szCs w:val="28"/>
        </w:rPr>
        <w:t>нкретную тематическую принадлеж</w:t>
      </w:r>
      <w:r w:rsidRPr="00E04712">
        <w:rPr>
          <w:rFonts w:eastAsia="PTSansPro-Narrow"/>
          <w:sz w:val="28"/>
          <w:szCs w:val="28"/>
        </w:rPr>
        <w:t>ность: зона производителей медицинских технологий в регионе Кансай;</w:t>
      </w:r>
      <w:r>
        <w:rPr>
          <w:rFonts w:eastAsia="PTSansPro-Narrow"/>
          <w:sz w:val="28"/>
          <w:szCs w:val="28"/>
        </w:rPr>
        <w:t xml:space="preserve"> </w:t>
      </w:r>
      <w:r w:rsidRPr="00E04712">
        <w:rPr>
          <w:rFonts w:eastAsia="PTSansPro-Narrow"/>
          <w:sz w:val="28"/>
          <w:szCs w:val="28"/>
        </w:rPr>
        <w:t>зона зарубежного бизнеса и инноваций в Токио; ОЭЗ туристического типа</w:t>
      </w:r>
      <w:r>
        <w:rPr>
          <w:rFonts w:eastAsia="PTSansPro-Narrow"/>
          <w:sz w:val="28"/>
          <w:szCs w:val="28"/>
        </w:rPr>
        <w:t xml:space="preserve"> </w:t>
      </w:r>
      <w:r w:rsidRPr="00E04712">
        <w:rPr>
          <w:rFonts w:eastAsia="PTSansPro-Narrow"/>
          <w:sz w:val="28"/>
          <w:szCs w:val="28"/>
        </w:rPr>
        <w:t>в Окинаве и др. С целью повышения инвестиционной привлекательности</w:t>
      </w:r>
      <w:r>
        <w:rPr>
          <w:rFonts w:eastAsia="PTSansPro-Narrow"/>
          <w:sz w:val="28"/>
          <w:szCs w:val="28"/>
        </w:rPr>
        <w:t xml:space="preserve"> </w:t>
      </w:r>
      <w:r w:rsidRPr="00E04712">
        <w:rPr>
          <w:rFonts w:eastAsia="PTSansPro-Narrow"/>
          <w:sz w:val="28"/>
          <w:szCs w:val="28"/>
        </w:rPr>
        <w:t>ОЭЗ Правительством Японии были предприняты необходимые меры по</w:t>
      </w:r>
      <w:r>
        <w:rPr>
          <w:rFonts w:eastAsia="PTSansPro-Narrow"/>
          <w:sz w:val="28"/>
          <w:szCs w:val="28"/>
        </w:rPr>
        <w:t xml:space="preserve"> </w:t>
      </w:r>
      <w:r w:rsidRPr="00E04712">
        <w:rPr>
          <w:rFonts w:eastAsia="PTSansPro-Narrow"/>
          <w:sz w:val="28"/>
          <w:szCs w:val="28"/>
        </w:rPr>
        <w:t>облегчению для зарубежных инвесторов получения статуса резидента</w:t>
      </w:r>
      <w:r>
        <w:rPr>
          <w:rFonts w:eastAsia="PTSansPro-Narrow"/>
          <w:sz w:val="28"/>
          <w:szCs w:val="28"/>
        </w:rPr>
        <w:t xml:space="preserve"> </w:t>
      </w:r>
      <w:r w:rsidRPr="00E04712">
        <w:rPr>
          <w:rFonts w:eastAsia="PTSansPro-Narrow"/>
          <w:sz w:val="28"/>
          <w:szCs w:val="28"/>
        </w:rPr>
        <w:t>зон, упрощению процедуры организации бизнеса в зоне.</w:t>
      </w:r>
      <w:r>
        <w:rPr>
          <w:rFonts w:eastAsia="PTSansPro-Narrow"/>
          <w:sz w:val="28"/>
          <w:szCs w:val="28"/>
        </w:rPr>
        <w:t xml:space="preserve"> </w:t>
      </w:r>
    </w:p>
    <w:p w:rsidR="001E1061" w:rsidRPr="00E04712" w:rsidRDefault="001E1061" w:rsidP="001E106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В Европе особые экономическ</w:t>
      </w:r>
      <w:r>
        <w:rPr>
          <w:rFonts w:eastAsia="PTSansPro-Narrow"/>
          <w:sz w:val="28"/>
          <w:szCs w:val="28"/>
        </w:rPr>
        <w:t>ие зоны получили широкое распро</w:t>
      </w:r>
      <w:r w:rsidRPr="00E04712">
        <w:rPr>
          <w:rFonts w:eastAsia="PTSansPro-Narrow"/>
          <w:sz w:val="28"/>
          <w:szCs w:val="28"/>
        </w:rPr>
        <w:t>странение в Германии, Великобритании, Ирландии, Польше и других</w:t>
      </w:r>
      <w:r>
        <w:rPr>
          <w:rFonts w:eastAsia="PTSansPro-Narrow"/>
          <w:sz w:val="28"/>
          <w:szCs w:val="28"/>
        </w:rPr>
        <w:t xml:space="preserve"> </w:t>
      </w:r>
      <w:r w:rsidRPr="00E04712">
        <w:rPr>
          <w:rFonts w:eastAsia="PTSansPro-Narrow"/>
          <w:sz w:val="28"/>
          <w:szCs w:val="28"/>
        </w:rPr>
        <w:t>странах. Например, в Польше функц</w:t>
      </w:r>
      <w:r>
        <w:rPr>
          <w:rFonts w:eastAsia="PTSansPro-Narrow"/>
          <w:sz w:val="28"/>
          <w:szCs w:val="28"/>
        </w:rPr>
        <w:t>ионируют 14 ОЭЗ, наиболее эффек</w:t>
      </w:r>
      <w:r w:rsidRPr="00E04712">
        <w:rPr>
          <w:rFonts w:eastAsia="PTSansPro-Narrow"/>
          <w:sz w:val="28"/>
          <w:szCs w:val="28"/>
        </w:rPr>
        <w:t>тивной из которых является зона в г.</w:t>
      </w:r>
      <w:r>
        <w:rPr>
          <w:rFonts w:eastAsia="PTSansPro-Narrow"/>
          <w:sz w:val="28"/>
          <w:szCs w:val="28"/>
        </w:rPr>
        <w:t xml:space="preserve"> Катовице. В число якорных рези</w:t>
      </w:r>
      <w:r w:rsidRPr="00E04712">
        <w:rPr>
          <w:rFonts w:eastAsia="PTSansPro-Narrow"/>
          <w:sz w:val="28"/>
          <w:szCs w:val="28"/>
        </w:rPr>
        <w:t>дентов данной ОЭЗ входят такие крупные промышленные предприятия,</w:t>
      </w:r>
      <w:r>
        <w:rPr>
          <w:rFonts w:eastAsia="PTSansPro-Narrow"/>
          <w:sz w:val="28"/>
          <w:szCs w:val="28"/>
        </w:rPr>
        <w:t xml:space="preserve"> </w:t>
      </w:r>
      <w:r w:rsidRPr="00E04712">
        <w:rPr>
          <w:rFonts w:eastAsia="PTSansPro-Narrow"/>
          <w:sz w:val="28"/>
          <w:szCs w:val="28"/>
        </w:rPr>
        <w:t>как</w:t>
      </w:r>
      <w:r w:rsidRPr="00161C31">
        <w:rPr>
          <w:rFonts w:eastAsia="PTSansPro-Narrow"/>
          <w:sz w:val="28"/>
          <w:szCs w:val="28"/>
        </w:rPr>
        <w:t xml:space="preserve"> </w:t>
      </w:r>
      <w:r w:rsidRPr="00E04712">
        <w:rPr>
          <w:rFonts w:eastAsia="PTSansPro-Narrow"/>
          <w:sz w:val="28"/>
          <w:szCs w:val="28"/>
          <w:lang w:val="en-US"/>
        </w:rPr>
        <w:t>General</w:t>
      </w:r>
      <w:r w:rsidRPr="00161C31">
        <w:rPr>
          <w:rFonts w:eastAsia="PTSansPro-Narrow"/>
          <w:sz w:val="28"/>
          <w:szCs w:val="28"/>
        </w:rPr>
        <w:t xml:space="preserve"> </w:t>
      </w:r>
      <w:r w:rsidRPr="00E04712">
        <w:rPr>
          <w:rFonts w:eastAsia="PTSansPro-Narrow"/>
          <w:sz w:val="28"/>
          <w:szCs w:val="28"/>
          <w:lang w:val="en-US"/>
        </w:rPr>
        <w:t>Motors</w:t>
      </w:r>
      <w:r w:rsidRPr="00161C31">
        <w:rPr>
          <w:rFonts w:eastAsia="PTSansPro-Narrow"/>
          <w:sz w:val="28"/>
          <w:szCs w:val="28"/>
        </w:rPr>
        <w:t xml:space="preserve"> </w:t>
      </w:r>
      <w:r w:rsidRPr="00E04712">
        <w:rPr>
          <w:rFonts w:eastAsia="PTSansPro-Narrow"/>
          <w:sz w:val="28"/>
          <w:szCs w:val="28"/>
          <w:lang w:val="en-US"/>
        </w:rPr>
        <w:t>Manufacturing</w:t>
      </w:r>
      <w:r w:rsidRPr="00161C31">
        <w:rPr>
          <w:rFonts w:eastAsia="PTSansPro-Narrow"/>
          <w:sz w:val="28"/>
          <w:szCs w:val="28"/>
        </w:rPr>
        <w:t xml:space="preserve"> </w:t>
      </w:r>
      <w:r w:rsidRPr="00E04712">
        <w:rPr>
          <w:rFonts w:eastAsia="PTSansPro-Narrow"/>
          <w:sz w:val="28"/>
          <w:szCs w:val="28"/>
          <w:lang w:val="en-US"/>
        </w:rPr>
        <w:t>Poland</w:t>
      </w:r>
      <w:r w:rsidRPr="00161C31">
        <w:rPr>
          <w:rFonts w:eastAsia="PTSansPro-Narrow"/>
          <w:sz w:val="28"/>
          <w:szCs w:val="28"/>
        </w:rPr>
        <w:t xml:space="preserve">, </w:t>
      </w:r>
      <w:r w:rsidRPr="00E04712">
        <w:rPr>
          <w:rFonts w:eastAsia="PTSansPro-Narrow"/>
          <w:sz w:val="28"/>
          <w:szCs w:val="28"/>
          <w:lang w:val="en-US"/>
        </w:rPr>
        <w:t>Volkswagen</w:t>
      </w:r>
      <w:r w:rsidRPr="00161C31">
        <w:rPr>
          <w:rFonts w:eastAsia="PTSansPro-Narrow"/>
          <w:sz w:val="28"/>
          <w:szCs w:val="28"/>
        </w:rPr>
        <w:t xml:space="preserve"> </w:t>
      </w:r>
      <w:r w:rsidRPr="00E04712">
        <w:rPr>
          <w:rFonts w:eastAsia="PTSansPro-Narrow"/>
          <w:sz w:val="28"/>
          <w:szCs w:val="28"/>
          <w:lang w:val="en-US"/>
        </w:rPr>
        <w:t>Pozna</w:t>
      </w:r>
      <w:r w:rsidRPr="00161C31">
        <w:rPr>
          <w:rFonts w:eastAsia="PTSansPro-Narrow"/>
          <w:sz w:val="28"/>
          <w:szCs w:val="28"/>
        </w:rPr>
        <w:t xml:space="preserve">ń, </w:t>
      </w:r>
      <w:r w:rsidRPr="00E04712">
        <w:rPr>
          <w:rFonts w:eastAsia="PTSansPro-Narrow"/>
          <w:sz w:val="28"/>
          <w:szCs w:val="28"/>
          <w:lang w:val="en-US"/>
        </w:rPr>
        <w:t>Toyota</w:t>
      </w:r>
      <w:r>
        <w:rPr>
          <w:rFonts w:eastAsia="PTSansPro-Narrow"/>
          <w:sz w:val="28"/>
          <w:szCs w:val="28"/>
        </w:rPr>
        <w:t xml:space="preserve"> </w:t>
      </w:r>
      <w:r w:rsidRPr="00E04712">
        <w:rPr>
          <w:rFonts w:eastAsia="PTSansPro-Narrow"/>
          <w:sz w:val="28"/>
          <w:szCs w:val="28"/>
          <w:lang w:val="en-US"/>
        </w:rPr>
        <w:t>Motor</w:t>
      </w:r>
      <w:r w:rsidRPr="00161C31">
        <w:rPr>
          <w:rFonts w:eastAsia="PTSansPro-Narrow"/>
          <w:sz w:val="28"/>
          <w:szCs w:val="28"/>
        </w:rPr>
        <w:t xml:space="preserve"> </w:t>
      </w:r>
      <w:r w:rsidRPr="00E04712">
        <w:rPr>
          <w:rFonts w:eastAsia="PTSansPro-Narrow"/>
          <w:sz w:val="28"/>
          <w:szCs w:val="28"/>
          <w:lang w:val="en-US"/>
        </w:rPr>
        <w:t>Manufacturing</w:t>
      </w:r>
      <w:r w:rsidRPr="00161C31">
        <w:rPr>
          <w:rFonts w:eastAsia="PTSansPro-Narrow"/>
          <w:sz w:val="28"/>
          <w:szCs w:val="28"/>
        </w:rPr>
        <w:t xml:space="preserve"> </w:t>
      </w:r>
      <w:r w:rsidRPr="00E04712">
        <w:rPr>
          <w:rFonts w:eastAsia="PTSansPro-Narrow"/>
          <w:sz w:val="28"/>
          <w:szCs w:val="28"/>
          <w:lang w:val="en-US"/>
        </w:rPr>
        <w:t>Poland</w:t>
      </w:r>
      <w:r w:rsidRPr="00161C31">
        <w:rPr>
          <w:rFonts w:eastAsia="PTSansPro-Narrow"/>
          <w:sz w:val="28"/>
          <w:szCs w:val="28"/>
        </w:rPr>
        <w:t xml:space="preserve">, </w:t>
      </w:r>
      <w:r w:rsidRPr="00E04712">
        <w:rPr>
          <w:rFonts w:eastAsia="PTSansPro-Narrow"/>
          <w:sz w:val="28"/>
          <w:szCs w:val="28"/>
          <w:lang w:val="en-US"/>
        </w:rPr>
        <w:t>Michelin</w:t>
      </w:r>
      <w:r w:rsidRPr="00161C31">
        <w:rPr>
          <w:rFonts w:eastAsia="PTSansPro-Narrow"/>
          <w:sz w:val="28"/>
          <w:szCs w:val="28"/>
        </w:rPr>
        <w:t xml:space="preserve"> </w:t>
      </w:r>
      <w:r w:rsidRPr="00E04712">
        <w:rPr>
          <w:rFonts w:eastAsia="PTSansPro-Narrow"/>
          <w:sz w:val="28"/>
          <w:szCs w:val="28"/>
          <w:lang w:val="en-US"/>
        </w:rPr>
        <w:t>Polska</w:t>
      </w:r>
      <w:r w:rsidRPr="00161C31">
        <w:rPr>
          <w:rFonts w:eastAsia="PTSansPro-Narrow"/>
          <w:sz w:val="28"/>
          <w:szCs w:val="28"/>
        </w:rPr>
        <w:t xml:space="preserve"> </w:t>
      </w:r>
      <w:r w:rsidRPr="00E04712">
        <w:rPr>
          <w:rFonts w:eastAsia="PTSansPro-Narrow"/>
          <w:sz w:val="28"/>
          <w:szCs w:val="28"/>
        </w:rPr>
        <w:t>и</w:t>
      </w:r>
      <w:r w:rsidRPr="00161C31">
        <w:rPr>
          <w:rFonts w:eastAsia="PTSansPro-Narrow"/>
          <w:sz w:val="28"/>
          <w:szCs w:val="28"/>
        </w:rPr>
        <w:t xml:space="preserve"> </w:t>
      </w:r>
      <w:r w:rsidRPr="00E04712">
        <w:rPr>
          <w:rFonts w:eastAsia="PTSansPro-Narrow"/>
          <w:sz w:val="28"/>
          <w:szCs w:val="28"/>
        </w:rPr>
        <w:t>др</w:t>
      </w:r>
      <w:r w:rsidRPr="00161C31">
        <w:rPr>
          <w:rFonts w:eastAsia="PTSansPro-Narrow"/>
          <w:sz w:val="28"/>
          <w:szCs w:val="28"/>
        </w:rPr>
        <w:t xml:space="preserve">. </w:t>
      </w:r>
      <w:r w:rsidRPr="00E04712">
        <w:rPr>
          <w:rFonts w:eastAsia="PTSansPro-Narrow"/>
          <w:sz w:val="28"/>
          <w:szCs w:val="28"/>
        </w:rPr>
        <w:t>На ее территории</w:t>
      </w:r>
      <w:r>
        <w:rPr>
          <w:rFonts w:eastAsia="PTSansPro-Narrow"/>
          <w:sz w:val="28"/>
          <w:szCs w:val="28"/>
        </w:rPr>
        <w:t xml:space="preserve"> </w:t>
      </w:r>
      <w:r w:rsidRPr="00E04712">
        <w:rPr>
          <w:rFonts w:eastAsia="PTSansPro-Narrow"/>
          <w:sz w:val="28"/>
          <w:szCs w:val="28"/>
        </w:rPr>
        <w:t>площадью более 2,3 га размещено более 260 компаний, совокупный</w:t>
      </w:r>
      <w:r>
        <w:rPr>
          <w:rFonts w:eastAsia="PTSansPro-Narrow"/>
          <w:sz w:val="28"/>
          <w:szCs w:val="28"/>
        </w:rPr>
        <w:t xml:space="preserve"> </w:t>
      </w:r>
      <w:r w:rsidRPr="00E04712">
        <w:rPr>
          <w:rFonts w:eastAsia="PTSansPro-Narrow"/>
          <w:sz w:val="28"/>
          <w:szCs w:val="28"/>
        </w:rPr>
        <w:t>объем инвестиций которых превысил более 5,5 млрд. евро.</w:t>
      </w:r>
      <w:r>
        <w:rPr>
          <w:rFonts w:eastAsia="PTSansPro-Narrow"/>
          <w:sz w:val="28"/>
          <w:szCs w:val="28"/>
        </w:rPr>
        <w:t xml:space="preserve"> </w:t>
      </w:r>
    </w:p>
    <w:p w:rsidR="001E1061" w:rsidRDefault="001E1061" w:rsidP="001E106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 xml:space="preserve">В Латинской Америке одной из </w:t>
      </w:r>
      <w:r>
        <w:rPr>
          <w:rFonts w:eastAsia="PTSansPro-Narrow"/>
          <w:sz w:val="28"/>
          <w:szCs w:val="28"/>
        </w:rPr>
        <w:t>наиболее эффективных ОЭЗ являет</w:t>
      </w:r>
      <w:r w:rsidRPr="00E04712">
        <w:rPr>
          <w:rFonts w:eastAsia="PTSansPro-Narrow"/>
          <w:sz w:val="28"/>
          <w:szCs w:val="28"/>
        </w:rPr>
        <w:t xml:space="preserve">ся </w:t>
      </w:r>
      <w:r w:rsidRPr="00E04712">
        <w:rPr>
          <w:rFonts w:ascii="Cambria Math" w:eastAsia="PTSansPro-Narrow" w:hAnsi="Cambria Math" w:cs="Cambria Math"/>
          <w:sz w:val="28"/>
          <w:szCs w:val="28"/>
        </w:rPr>
        <w:t>≪</w:t>
      </w:r>
      <w:r w:rsidRPr="00E04712">
        <w:rPr>
          <w:rFonts w:eastAsia="PTSansPro-Narrow"/>
          <w:sz w:val="28"/>
          <w:szCs w:val="28"/>
        </w:rPr>
        <w:t>Манаус</w:t>
      </w:r>
      <w:r w:rsidRPr="00E04712">
        <w:rPr>
          <w:rFonts w:ascii="Cambria Math" w:eastAsia="PTSansPro-Narrow" w:hAnsi="Cambria Math" w:cs="Cambria Math"/>
          <w:sz w:val="28"/>
          <w:szCs w:val="28"/>
        </w:rPr>
        <w:t>≫</w:t>
      </w:r>
      <w:r w:rsidRPr="00E04712">
        <w:rPr>
          <w:rFonts w:eastAsia="PTSansPro-Narrow"/>
          <w:sz w:val="28"/>
          <w:szCs w:val="28"/>
        </w:rPr>
        <w:t>, которая расположена на территории Бразилии. В основном,</w:t>
      </w:r>
      <w:r>
        <w:rPr>
          <w:rFonts w:eastAsia="PTSansPro-Narrow"/>
          <w:sz w:val="28"/>
          <w:szCs w:val="28"/>
        </w:rPr>
        <w:t xml:space="preserve"> </w:t>
      </w:r>
      <w:r w:rsidRPr="00E04712">
        <w:rPr>
          <w:rFonts w:eastAsia="PTSansPro-Narrow"/>
          <w:sz w:val="28"/>
          <w:szCs w:val="28"/>
        </w:rPr>
        <w:t xml:space="preserve">производство зоны представлено </w:t>
      </w:r>
      <w:r>
        <w:rPr>
          <w:rFonts w:eastAsia="PTSansPro-Narrow"/>
          <w:sz w:val="28"/>
          <w:szCs w:val="28"/>
        </w:rPr>
        <w:t>продукцией электронной, электро</w:t>
      </w:r>
      <w:r w:rsidRPr="00E04712">
        <w:rPr>
          <w:rFonts w:eastAsia="PTSansPro-Narrow"/>
          <w:sz w:val="28"/>
          <w:szCs w:val="28"/>
        </w:rPr>
        <w:t>технической промышленности, сбо</w:t>
      </w:r>
      <w:r>
        <w:rPr>
          <w:rFonts w:eastAsia="PTSansPro-Narrow"/>
          <w:sz w:val="28"/>
          <w:szCs w:val="28"/>
        </w:rPr>
        <w:t>ркой моторизированных транспорт</w:t>
      </w:r>
      <w:r w:rsidRPr="00E04712">
        <w:rPr>
          <w:rFonts w:eastAsia="PTSansPro-Narrow"/>
          <w:sz w:val="28"/>
          <w:szCs w:val="28"/>
        </w:rPr>
        <w:t>ных средств. Помимо федеральных налоговых льгот, предприятиям,</w:t>
      </w:r>
      <w:r>
        <w:rPr>
          <w:rFonts w:eastAsia="PTSansPro-Narrow"/>
          <w:sz w:val="28"/>
          <w:szCs w:val="28"/>
        </w:rPr>
        <w:t xml:space="preserve"> </w:t>
      </w:r>
      <w:r w:rsidRPr="00E04712">
        <w:rPr>
          <w:rFonts w:eastAsia="PTSansPro-Narrow"/>
          <w:sz w:val="28"/>
          <w:szCs w:val="28"/>
        </w:rPr>
        <w:t xml:space="preserve">функционирующим в ОЭЗ </w:t>
      </w:r>
      <w:r w:rsidRPr="00E04712">
        <w:rPr>
          <w:rFonts w:ascii="Cambria Math" w:eastAsia="PTSansPro-Narrow" w:hAnsi="Cambria Math" w:cs="Cambria Math"/>
          <w:sz w:val="28"/>
          <w:szCs w:val="28"/>
        </w:rPr>
        <w:t>≪</w:t>
      </w:r>
      <w:r w:rsidRPr="00E04712">
        <w:rPr>
          <w:rFonts w:eastAsia="PTSansPro-Narrow"/>
          <w:sz w:val="28"/>
          <w:szCs w:val="28"/>
        </w:rPr>
        <w:t>Манаус</w:t>
      </w:r>
      <w:r w:rsidRPr="00E04712">
        <w:rPr>
          <w:rFonts w:ascii="Cambria Math" w:eastAsia="PTSansPro-Narrow" w:hAnsi="Cambria Math" w:cs="Cambria Math"/>
          <w:sz w:val="28"/>
          <w:szCs w:val="28"/>
        </w:rPr>
        <w:t>≫</w:t>
      </w:r>
      <w:r w:rsidRPr="00E04712">
        <w:rPr>
          <w:rFonts w:eastAsia="PTSansPro-Narrow"/>
          <w:sz w:val="28"/>
          <w:szCs w:val="28"/>
        </w:rPr>
        <w:t>, предоставляются также налоговые</w:t>
      </w:r>
      <w:r>
        <w:rPr>
          <w:rFonts w:eastAsia="PTSansPro-Narrow"/>
          <w:sz w:val="28"/>
          <w:szCs w:val="28"/>
        </w:rPr>
        <w:t xml:space="preserve"> </w:t>
      </w:r>
      <w:r w:rsidRPr="00E04712">
        <w:rPr>
          <w:rFonts w:eastAsia="PTSansPro-Narrow"/>
          <w:sz w:val="28"/>
          <w:szCs w:val="28"/>
        </w:rPr>
        <w:t>льготы штатом Амазонас и муниципалитетом города Манауса.</w:t>
      </w:r>
      <w:r>
        <w:rPr>
          <w:rFonts w:eastAsia="PTSansPro-Narrow"/>
          <w:sz w:val="28"/>
          <w:szCs w:val="28"/>
        </w:rPr>
        <w:t xml:space="preserve"> </w:t>
      </w:r>
    </w:p>
    <w:p w:rsidR="001E1061" w:rsidRDefault="001E1061" w:rsidP="001E106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В Северной Америке ОЭЗ наибольшее распространение получили</w:t>
      </w:r>
      <w:r>
        <w:rPr>
          <w:rFonts w:eastAsia="PTSansPro-Narrow"/>
          <w:sz w:val="28"/>
          <w:szCs w:val="28"/>
        </w:rPr>
        <w:t xml:space="preserve"> </w:t>
      </w:r>
      <w:r w:rsidRPr="00E04712">
        <w:rPr>
          <w:rFonts w:eastAsia="PTSansPro-Narrow"/>
          <w:sz w:val="28"/>
          <w:szCs w:val="28"/>
        </w:rPr>
        <w:t>в США и Канаде. Например, в Кан</w:t>
      </w:r>
      <w:r>
        <w:rPr>
          <w:rFonts w:eastAsia="PTSansPro-Narrow"/>
          <w:sz w:val="28"/>
          <w:szCs w:val="28"/>
        </w:rPr>
        <w:t>аде существуют две свободных та</w:t>
      </w:r>
      <w:r w:rsidRPr="00E04712">
        <w:rPr>
          <w:rFonts w:eastAsia="PTSansPro-Narrow"/>
          <w:sz w:val="28"/>
          <w:szCs w:val="28"/>
        </w:rPr>
        <w:t>моженных зоны. Они находятся в г. Стивенфилле (о. Ньюфаундленд) и</w:t>
      </w:r>
      <w:r>
        <w:rPr>
          <w:rFonts w:eastAsia="PTSansPro-Narrow"/>
          <w:sz w:val="28"/>
          <w:szCs w:val="28"/>
        </w:rPr>
        <w:t xml:space="preserve"> </w:t>
      </w:r>
      <w:r w:rsidRPr="00E04712">
        <w:rPr>
          <w:rFonts w:eastAsia="PTSansPro-Narrow"/>
          <w:sz w:val="28"/>
          <w:szCs w:val="28"/>
        </w:rPr>
        <w:t>г. Сидней (Новая Шотландия) и подчиняются Канадской пограничной</w:t>
      </w:r>
      <w:r>
        <w:rPr>
          <w:rFonts w:eastAsia="PTSansPro-Narrow"/>
          <w:sz w:val="28"/>
          <w:szCs w:val="28"/>
        </w:rPr>
        <w:t xml:space="preserve"> </w:t>
      </w:r>
      <w:r w:rsidRPr="00E04712">
        <w:rPr>
          <w:rFonts w:eastAsia="PTSansPro-Narrow"/>
          <w:sz w:val="28"/>
          <w:szCs w:val="28"/>
        </w:rPr>
        <w:t>службе, как и центры дистрибуции</w:t>
      </w:r>
      <w:r>
        <w:rPr>
          <w:rFonts w:eastAsia="PTSansPro-Narrow"/>
          <w:sz w:val="28"/>
          <w:szCs w:val="28"/>
        </w:rPr>
        <w:t xml:space="preserve"> экспортной продукции. В находя</w:t>
      </w:r>
      <w:r w:rsidRPr="00E04712">
        <w:rPr>
          <w:rFonts w:eastAsia="PTSansPro-Narrow"/>
          <w:sz w:val="28"/>
          <w:szCs w:val="28"/>
        </w:rPr>
        <w:t>щихся в частном владении, но управляемых государством зонах со</w:t>
      </w:r>
      <w:r>
        <w:rPr>
          <w:rFonts w:eastAsia="PTSansPro-Narrow"/>
          <w:sz w:val="28"/>
          <w:szCs w:val="28"/>
        </w:rPr>
        <w:t xml:space="preserve"> </w:t>
      </w:r>
      <w:r w:rsidRPr="00E04712">
        <w:rPr>
          <w:rFonts w:eastAsia="PTSansPro-Narrow"/>
          <w:sz w:val="28"/>
          <w:szCs w:val="28"/>
        </w:rPr>
        <w:lastRenderedPageBreak/>
        <w:t>специальным таможенным режимом разрешается производство только</w:t>
      </w:r>
      <w:r>
        <w:rPr>
          <w:rFonts w:eastAsia="PTSansPro-Narrow"/>
          <w:sz w:val="28"/>
          <w:szCs w:val="28"/>
        </w:rPr>
        <w:t xml:space="preserve"> </w:t>
      </w:r>
      <w:r w:rsidRPr="00E04712">
        <w:rPr>
          <w:rFonts w:eastAsia="PTSansPro-Narrow"/>
          <w:sz w:val="28"/>
          <w:szCs w:val="28"/>
        </w:rPr>
        <w:t>экспортной продукции.</w:t>
      </w:r>
      <w:r w:rsidRPr="003D4AF0">
        <w:rPr>
          <w:rFonts w:ascii="PTSansPro-Narrow" w:eastAsia="PTSansPro-Narrow" w:cs="PTSansPro-Narrow" w:hint="eastAsia"/>
          <w:color w:val="717173"/>
          <w:sz w:val="32"/>
          <w:szCs w:val="32"/>
        </w:rPr>
        <w:t xml:space="preserve"> </w:t>
      </w:r>
    </w:p>
    <w:p w:rsidR="001E1061" w:rsidRPr="003D4AF0" w:rsidRDefault="001E1061" w:rsidP="001E1061">
      <w:pPr>
        <w:autoSpaceDE w:val="0"/>
        <w:autoSpaceDN w:val="0"/>
        <w:adjustRightInd w:val="0"/>
        <w:spacing w:line="360" w:lineRule="auto"/>
        <w:jc w:val="center"/>
        <w:rPr>
          <w:rFonts w:eastAsia="PTSansPro-Narrow"/>
          <w:sz w:val="28"/>
          <w:szCs w:val="28"/>
        </w:rPr>
      </w:pPr>
      <w:r w:rsidRPr="003D4AF0">
        <w:rPr>
          <w:rFonts w:eastAsia="PTSansPro-Narrow"/>
          <w:sz w:val="28"/>
          <w:szCs w:val="28"/>
        </w:rPr>
        <w:t>Таблица 1. ОЭЗ в различных странах мира</w:t>
      </w:r>
    </w:p>
    <w:tbl>
      <w:tblPr>
        <w:tblStyle w:val="aa"/>
        <w:tblW w:w="0" w:type="auto"/>
        <w:tblLook w:val="04A0" w:firstRow="1" w:lastRow="0" w:firstColumn="1" w:lastColumn="0" w:noHBand="0" w:noVBand="1"/>
      </w:tblPr>
      <w:tblGrid>
        <w:gridCol w:w="666"/>
        <w:gridCol w:w="1546"/>
        <w:gridCol w:w="1549"/>
        <w:gridCol w:w="5669"/>
      </w:tblGrid>
      <w:tr w:rsidR="001E1061" w:rsidTr="00EE1588">
        <w:tc>
          <w:tcPr>
            <w:tcW w:w="671" w:type="dxa"/>
          </w:tcPr>
          <w:p w:rsidR="001E1061" w:rsidRDefault="001E1061" w:rsidP="00EE1588">
            <w:pPr>
              <w:autoSpaceDE w:val="0"/>
              <w:autoSpaceDN w:val="0"/>
              <w:adjustRightInd w:val="0"/>
              <w:jc w:val="center"/>
              <w:rPr>
                <w:rFonts w:eastAsia="PTSansPro-Narrow"/>
                <w:sz w:val="28"/>
                <w:szCs w:val="28"/>
              </w:rPr>
            </w:pPr>
            <w:r w:rsidRPr="00E04712">
              <w:rPr>
                <w:rFonts w:eastAsia="PTSansPro-Narrow"/>
                <w:b/>
                <w:bCs/>
                <w:sz w:val="28"/>
                <w:szCs w:val="28"/>
              </w:rPr>
              <w:t>№</w:t>
            </w:r>
          </w:p>
        </w:tc>
        <w:tc>
          <w:tcPr>
            <w:tcW w:w="1551" w:type="dxa"/>
          </w:tcPr>
          <w:p w:rsidR="001E1061" w:rsidRDefault="001E1061" w:rsidP="00EE1588">
            <w:pPr>
              <w:autoSpaceDE w:val="0"/>
              <w:autoSpaceDN w:val="0"/>
              <w:adjustRightInd w:val="0"/>
              <w:jc w:val="center"/>
              <w:rPr>
                <w:rFonts w:eastAsia="PTSansPro-Narrow"/>
                <w:sz w:val="28"/>
                <w:szCs w:val="28"/>
              </w:rPr>
            </w:pPr>
            <w:r w:rsidRPr="00E04712">
              <w:rPr>
                <w:rFonts w:eastAsia="PTSansPro-Narrow"/>
                <w:b/>
                <w:bCs/>
                <w:sz w:val="28"/>
                <w:szCs w:val="28"/>
              </w:rPr>
              <w:t>Страна</w:t>
            </w:r>
          </w:p>
        </w:tc>
        <w:tc>
          <w:tcPr>
            <w:tcW w:w="1572" w:type="dxa"/>
          </w:tcPr>
          <w:p w:rsidR="001E1061" w:rsidRPr="00E04712" w:rsidRDefault="001E1061" w:rsidP="00EE1588">
            <w:pPr>
              <w:autoSpaceDE w:val="0"/>
              <w:autoSpaceDN w:val="0"/>
              <w:adjustRightInd w:val="0"/>
              <w:ind w:firstLine="46"/>
              <w:jc w:val="center"/>
              <w:rPr>
                <w:rFonts w:eastAsia="PTSansPro-Narrow"/>
                <w:b/>
                <w:bCs/>
                <w:sz w:val="28"/>
                <w:szCs w:val="28"/>
              </w:rPr>
            </w:pPr>
            <w:r w:rsidRPr="00E04712">
              <w:rPr>
                <w:rFonts w:eastAsia="PTSansPro-Narrow"/>
                <w:b/>
                <w:bCs/>
                <w:sz w:val="28"/>
                <w:szCs w:val="28"/>
              </w:rPr>
              <w:t>Кол-во</w:t>
            </w:r>
          </w:p>
          <w:p w:rsidR="001E1061" w:rsidRDefault="001E1061" w:rsidP="00EE1588">
            <w:pPr>
              <w:autoSpaceDE w:val="0"/>
              <w:autoSpaceDN w:val="0"/>
              <w:adjustRightInd w:val="0"/>
              <w:jc w:val="center"/>
              <w:rPr>
                <w:rFonts w:eastAsia="PTSansPro-Narrow"/>
                <w:sz w:val="28"/>
                <w:szCs w:val="28"/>
              </w:rPr>
            </w:pPr>
            <w:r w:rsidRPr="00E04712">
              <w:rPr>
                <w:rFonts w:eastAsia="PTSansPro-Narrow"/>
                <w:b/>
                <w:bCs/>
                <w:sz w:val="28"/>
                <w:szCs w:val="28"/>
              </w:rPr>
              <w:t>ОЭЗ, ед.</w:t>
            </w:r>
          </w:p>
        </w:tc>
        <w:tc>
          <w:tcPr>
            <w:tcW w:w="5777" w:type="dxa"/>
          </w:tcPr>
          <w:p w:rsidR="001E1061" w:rsidRDefault="001E1061" w:rsidP="00EE1588">
            <w:pPr>
              <w:autoSpaceDE w:val="0"/>
              <w:autoSpaceDN w:val="0"/>
              <w:adjustRightInd w:val="0"/>
              <w:ind w:firstLine="175"/>
              <w:jc w:val="center"/>
              <w:rPr>
                <w:rFonts w:eastAsia="PTSansPro-Narrow"/>
                <w:sz w:val="28"/>
                <w:szCs w:val="28"/>
              </w:rPr>
            </w:pPr>
            <w:r w:rsidRPr="00E04712">
              <w:rPr>
                <w:rFonts w:eastAsia="PTSansPro-Narrow"/>
                <w:b/>
                <w:bCs/>
                <w:sz w:val="28"/>
                <w:szCs w:val="28"/>
              </w:rPr>
              <w:t>Наиболее инвестиционно-привлекательные зоны</w:t>
            </w:r>
          </w:p>
        </w:tc>
      </w:tr>
      <w:tr w:rsidR="001E1061" w:rsidTr="00EE1588">
        <w:tc>
          <w:tcPr>
            <w:tcW w:w="671" w:type="dxa"/>
          </w:tcPr>
          <w:p w:rsidR="001E1061" w:rsidRDefault="001E1061" w:rsidP="00EE1588">
            <w:pPr>
              <w:autoSpaceDE w:val="0"/>
              <w:autoSpaceDN w:val="0"/>
              <w:adjustRightInd w:val="0"/>
              <w:jc w:val="both"/>
              <w:rPr>
                <w:rFonts w:eastAsia="PTSansPro-Narrow"/>
                <w:sz w:val="28"/>
                <w:szCs w:val="28"/>
              </w:rPr>
            </w:pPr>
            <w:r>
              <w:rPr>
                <w:rFonts w:eastAsia="PTSansPro-Narrow"/>
                <w:sz w:val="28"/>
                <w:szCs w:val="28"/>
              </w:rPr>
              <w:t>1</w:t>
            </w:r>
          </w:p>
        </w:tc>
        <w:tc>
          <w:tcPr>
            <w:tcW w:w="155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 xml:space="preserve">Китай </w:t>
            </w:r>
          </w:p>
        </w:tc>
        <w:tc>
          <w:tcPr>
            <w:tcW w:w="1572"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более 100</w:t>
            </w:r>
          </w:p>
        </w:tc>
        <w:tc>
          <w:tcPr>
            <w:tcW w:w="5777" w:type="dxa"/>
          </w:tcPr>
          <w:p w:rsidR="001E1061" w:rsidRPr="00E04712"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Зона высоких технологий и свободная таможенная зона в г. Тяньцзинь;</w:t>
            </w:r>
          </w:p>
          <w:p w:rsidR="001E1061" w:rsidRPr="00E04712"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Зона беспошлинной торговли Вайгаоцяо</w:t>
            </w:r>
          </w:p>
          <w:p w:rsidR="001E1061"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(зона международной торговли и иностранных инвестиций)</w:t>
            </w:r>
          </w:p>
        </w:tc>
      </w:tr>
      <w:tr w:rsidR="001E1061" w:rsidTr="00EE1588">
        <w:tc>
          <w:tcPr>
            <w:tcW w:w="67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 xml:space="preserve">2 </w:t>
            </w:r>
          </w:p>
        </w:tc>
        <w:tc>
          <w:tcPr>
            <w:tcW w:w="155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 xml:space="preserve">Япония </w:t>
            </w:r>
          </w:p>
        </w:tc>
        <w:tc>
          <w:tcPr>
            <w:tcW w:w="1572"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10</w:t>
            </w:r>
          </w:p>
        </w:tc>
        <w:tc>
          <w:tcPr>
            <w:tcW w:w="5777" w:type="dxa"/>
          </w:tcPr>
          <w:p w:rsidR="001E1061" w:rsidRPr="00E04712"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зарубежного бизнеса и инноваций в г. Токио;</w:t>
            </w:r>
          </w:p>
          <w:p w:rsidR="001E1061"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в г. Фукуока</w:t>
            </w:r>
          </w:p>
        </w:tc>
      </w:tr>
      <w:tr w:rsidR="001E1061" w:rsidTr="00EE1588">
        <w:tc>
          <w:tcPr>
            <w:tcW w:w="67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 xml:space="preserve">3 </w:t>
            </w:r>
          </w:p>
        </w:tc>
        <w:tc>
          <w:tcPr>
            <w:tcW w:w="155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 xml:space="preserve">Турция  </w:t>
            </w:r>
          </w:p>
        </w:tc>
        <w:tc>
          <w:tcPr>
            <w:tcW w:w="1572"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22</w:t>
            </w:r>
          </w:p>
        </w:tc>
        <w:tc>
          <w:tcPr>
            <w:tcW w:w="5777" w:type="dxa"/>
          </w:tcPr>
          <w:p w:rsidR="001E1061"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«Аеджан»</w:t>
            </w:r>
          </w:p>
        </w:tc>
      </w:tr>
      <w:tr w:rsidR="001E1061" w:rsidTr="00EE1588">
        <w:tc>
          <w:tcPr>
            <w:tcW w:w="67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 xml:space="preserve">4 </w:t>
            </w:r>
          </w:p>
        </w:tc>
        <w:tc>
          <w:tcPr>
            <w:tcW w:w="155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ОАЭ</w:t>
            </w:r>
          </w:p>
        </w:tc>
        <w:tc>
          <w:tcPr>
            <w:tcW w:w="1572"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42</w:t>
            </w:r>
          </w:p>
        </w:tc>
        <w:tc>
          <w:tcPr>
            <w:tcW w:w="5777" w:type="dxa"/>
          </w:tcPr>
          <w:p w:rsidR="001E1061"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 xml:space="preserve">ОЭЗ «Дубайский центр биржевых товаров» </w:t>
            </w:r>
          </w:p>
          <w:p w:rsidR="001E1061"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«Джебель-Али»</w:t>
            </w:r>
          </w:p>
        </w:tc>
      </w:tr>
      <w:tr w:rsidR="001E1061" w:rsidTr="00EE1588">
        <w:tc>
          <w:tcPr>
            <w:tcW w:w="67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 xml:space="preserve">5 </w:t>
            </w:r>
          </w:p>
        </w:tc>
        <w:tc>
          <w:tcPr>
            <w:tcW w:w="155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Польша</w:t>
            </w:r>
          </w:p>
        </w:tc>
        <w:tc>
          <w:tcPr>
            <w:tcW w:w="1572"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14</w:t>
            </w:r>
          </w:p>
        </w:tc>
        <w:tc>
          <w:tcPr>
            <w:tcW w:w="5777" w:type="dxa"/>
          </w:tcPr>
          <w:p w:rsidR="001E1061" w:rsidRPr="00E04712"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«Катовице»</w:t>
            </w:r>
          </w:p>
          <w:p w:rsidR="001E1061"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«Лодзь»</w:t>
            </w:r>
          </w:p>
        </w:tc>
      </w:tr>
      <w:tr w:rsidR="001E1061" w:rsidTr="00EE1588">
        <w:tc>
          <w:tcPr>
            <w:tcW w:w="67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 xml:space="preserve">6 </w:t>
            </w:r>
          </w:p>
        </w:tc>
        <w:tc>
          <w:tcPr>
            <w:tcW w:w="155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 xml:space="preserve">Ирландия </w:t>
            </w:r>
          </w:p>
        </w:tc>
        <w:tc>
          <w:tcPr>
            <w:tcW w:w="1572"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более 20</w:t>
            </w:r>
          </w:p>
        </w:tc>
        <w:tc>
          <w:tcPr>
            <w:tcW w:w="5777" w:type="dxa"/>
          </w:tcPr>
          <w:p w:rsidR="001E1061"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«Шеннон»</w:t>
            </w:r>
          </w:p>
        </w:tc>
      </w:tr>
      <w:tr w:rsidR="001E1061" w:rsidTr="00EE1588">
        <w:tc>
          <w:tcPr>
            <w:tcW w:w="67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 xml:space="preserve">7 </w:t>
            </w:r>
          </w:p>
        </w:tc>
        <w:tc>
          <w:tcPr>
            <w:tcW w:w="1551"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США</w:t>
            </w:r>
          </w:p>
        </w:tc>
        <w:tc>
          <w:tcPr>
            <w:tcW w:w="1572" w:type="dxa"/>
          </w:tcPr>
          <w:p w:rsidR="001E1061" w:rsidRDefault="001E1061" w:rsidP="00EE1588">
            <w:pPr>
              <w:autoSpaceDE w:val="0"/>
              <w:autoSpaceDN w:val="0"/>
              <w:adjustRightInd w:val="0"/>
              <w:jc w:val="both"/>
              <w:rPr>
                <w:rFonts w:eastAsia="PTSansPro-Narrow"/>
                <w:sz w:val="28"/>
                <w:szCs w:val="28"/>
              </w:rPr>
            </w:pPr>
            <w:r w:rsidRPr="00E04712">
              <w:rPr>
                <w:rFonts w:eastAsia="PTSansPro-Narrow"/>
                <w:sz w:val="28"/>
                <w:szCs w:val="28"/>
              </w:rPr>
              <w:t>более 50</w:t>
            </w:r>
          </w:p>
        </w:tc>
        <w:tc>
          <w:tcPr>
            <w:tcW w:w="5777" w:type="dxa"/>
          </w:tcPr>
          <w:p w:rsidR="001E1061" w:rsidRDefault="001E106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«No 74 Балтимор»</w:t>
            </w:r>
          </w:p>
        </w:tc>
      </w:tr>
    </w:tbl>
    <w:p w:rsidR="001E1061" w:rsidRDefault="001E1061" w:rsidP="001E1061">
      <w:pPr>
        <w:autoSpaceDE w:val="0"/>
        <w:autoSpaceDN w:val="0"/>
        <w:adjustRightInd w:val="0"/>
        <w:spacing w:line="360" w:lineRule="auto"/>
        <w:ind w:firstLine="709"/>
        <w:jc w:val="both"/>
        <w:rPr>
          <w:rFonts w:eastAsia="PTSansPro-Narrow"/>
          <w:b/>
          <w:bCs/>
          <w:sz w:val="28"/>
          <w:szCs w:val="28"/>
        </w:rPr>
      </w:pPr>
    </w:p>
    <w:p w:rsidR="001E1061" w:rsidRPr="003D4AF0" w:rsidRDefault="001E1061" w:rsidP="001E1061">
      <w:pPr>
        <w:autoSpaceDE w:val="0"/>
        <w:autoSpaceDN w:val="0"/>
        <w:adjustRightInd w:val="0"/>
        <w:spacing w:line="360" w:lineRule="auto"/>
        <w:jc w:val="center"/>
        <w:rPr>
          <w:rFonts w:eastAsia="PTSansPro-Narrow"/>
          <w:sz w:val="28"/>
          <w:szCs w:val="28"/>
        </w:rPr>
      </w:pPr>
      <w:r w:rsidRPr="003D4AF0">
        <w:rPr>
          <w:rFonts w:eastAsia="PTSansPro-Narrow"/>
          <w:sz w:val="28"/>
          <w:szCs w:val="28"/>
        </w:rPr>
        <w:t xml:space="preserve">Таблица </w:t>
      </w:r>
      <w:r>
        <w:rPr>
          <w:rFonts w:eastAsia="PTSansPro-Narrow"/>
          <w:sz w:val="28"/>
          <w:szCs w:val="28"/>
        </w:rPr>
        <w:t>2</w:t>
      </w:r>
      <w:r w:rsidRPr="003D4AF0">
        <w:rPr>
          <w:rFonts w:eastAsia="PTSansPro-Narrow"/>
          <w:sz w:val="28"/>
          <w:szCs w:val="28"/>
        </w:rPr>
        <w:t>. Динамика создания ОЭЗ в мир</w:t>
      </w:r>
      <w:r>
        <w:rPr>
          <w:rFonts w:eastAsia="PTSansPro-Narrow"/>
          <w:sz w:val="28"/>
          <w:szCs w:val="28"/>
        </w:rPr>
        <w:t>е</w:t>
      </w:r>
    </w:p>
    <w:tbl>
      <w:tblPr>
        <w:tblStyle w:val="aa"/>
        <w:tblW w:w="0" w:type="auto"/>
        <w:tblInd w:w="534" w:type="dxa"/>
        <w:tblLook w:val="04A0" w:firstRow="1" w:lastRow="0" w:firstColumn="1" w:lastColumn="0" w:noHBand="0" w:noVBand="1"/>
      </w:tblPr>
      <w:tblGrid>
        <w:gridCol w:w="4251"/>
        <w:gridCol w:w="3970"/>
      </w:tblGrid>
      <w:tr w:rsidR="001E1061" w:rsidTr="00EE1588">
        <w:tc>
          <w:tcPr>
            <w:tcW w:w="4251" w:type="dxa"/>
          </w:tcPr>
          <w:p w:rsidR="001E1061" w:rsidRDefault="001E1061" w:rsidP="00EE1588">
            <w:pPr>
              <w:autoSpaceDE w:val="0"/>
              <w:autoSpaceDN w:val="0"/>
              <w:adjustRightInd w:val="0"/>
              <w:ind w:firstLine="709"/>
              <w:jc w:val="center"/>
              <w:rPr>
                <w:rFonts w:eastAsia="PTSansPro-Narrow"/>
                <w:b/>
                <w:bCs/>
                <w:sz w:val="28"/>
                <w:szCs w:val="28"/>
              </w:rPr>
            </w:pPr>
            <w:r w:rsidRPr="00E04712">
              <w:rPr>
                <w:rFonts w:eastAsia="PTSansPro-Narrow"/>
                <w:b/>
                <w:bCs/>
                <w:sz w:val="28"/>
                <w:szCs w:val="28"/>
              </w:rPr>
              <w:t>Год</w:t>
            </w:r>
          </w:p>
        </w:tc>
        <w:tc>
          <w:tcPr>
            <w:tcW w:w="3970" w:type="dxa"/>
          </w:tcPr>
          <w:p w:rsidR="001E1061" w:rsidRDefault="001E1061" w:rsidP="00EE1588">
            <w:pPr>
              <w:autoSpaceDE w:val="0"/>
              <w:autoSpaceDN w:val="0"/>
              <w:adjustRightInd w:val="0"/>
              <w:jc w:val="center"/>
              <w:rPr>
                <w:rFonts w:eastAsia="PTSansPro-Narrow"/>
                <w:b/>
                <w:bCs/>
                <w:sz w:val="28"/>
                <w:szCs w:val="28"/>
              </w:rPr>
            </w:pPr>
            <w:r w:rsidRPr="00E04712">
              <w:rPr>
                <w:rFonts w:eastAsia="PTSansPro-Narrow"/>
                <w:b/>
                <w:bCs/>
                <w:sz w:val="28"/>
                <w:szCs w:val="28"/>
              </w:rPr>
              <w:t>Кол-во ОЭЗ в мире, ед.</w:t>
            </w:r>
          </w:p>
        </w:tc>
      </w:tr>
      <w:tr w:rsidR="001E1061" w:rsidTr="00EE1588">
        <w:trPr>
          <w:trHeight w:val="300"/>
        </w:trPr>
        <w:tc>
          <w:tcPr>
            <w:tcW w:w="4251" w:type="dxa"/>
          </w:tcPr>
          <w:p w:rsidR="001E1061" w:rsidRPr="00C454DE" w:rsidRDefault="001E1061" w:rsidP="00EE1588">
            <w:pPr>
              <w:autoSpaceDE w:val="0"/>
              <w:autoSpaceDN w:val="0"/>
              <w:adjustRightInd w:val="0"/>
              <w:jc w:val="center"/>
              <w:rPr>
                <w:rFonts w:eastAsia="PTSansPro-Narrow"/>
                <w:sz w:val="28"/>
                <w:szCs w:val="28"/>
              </w:rPr>
            </w:pPr>
            <w:r w:rsidRPr="00C454DE">
              <w:rPr>
                <w:rFonts w:eastAsia="PTSansPro-Narrow"/>
                <w:sz w:val="28"/>
                <w:szCs w:val="28"/>
              </w:rPr>
              <w:t>1966</w:t>
            </w:r>
          </w:p>
        </w:tc>
        <w:tc>
          <w:tcPr>
            <w:tcW w:w="3970" w:type="dxa"/>
          </w:tcPr>
          <w:p w:rsidR="001E1061" w:rsidRDefault="001E1061" w:rsidP="00EE1588">
            <w:pPr>
              <w:autoSpaceDE w:val="0"/>
              <w:autoSpaceDN w:val="0"/>
              <w:adjustRightInd w:val="0"/>
              <w:jc w:val="center"/>
              <w:rPr>
                <w:rFonts w:eastAsia="PTSansPro-Narrow"/>
                <w:b/>
                <w:bCs/>
                <w:sz w:val="28"/>
                <w:szCs w:val="28"/>
              </w:rPr>
            </w:pPr>
            <w:r w:rsidRPr="00C454DE">
              <w:rPr>
                <w:rFonts w:eastAsia="PTSansPro-Narrow"/>
                <w:sz w:val="28"/>
                <w:szCs w:val="28"/>
              </w:rPr>
              <w:t>2</w:t>
            </w:r>
          </w:p>
        </w:tc>
      </w:tr>
      <w:tr w:rsidR="001E1061" w:rsidTr="00EE1588">
        <w:trPr>
          <w:trHeight w:val="378"/>
        </w:trPr>
        <w:tc>
          <w:tcPr>
            <w:tcW w:w="4251" w:type="dxa"/>
          </w:tcPr>
          <w:p w:rsidR="001E1061" w:rsidRPr="00C454DE" w:rsidRDefault="001E1061" w:rsidP="00EE1588">
            <w:pPr>
              <w:autoSpaceDE w:val="0"/>
              <w:autoSpaceDN w:val="0"/>
              <w:adjustRightInd w:val="0"/>
              <w:jc w:val="center"/>
              <w:rPr>
                <w:rFonts w:eastAsia="PTSansPro-Narrow"/>
                <w:sz w:val="28"/>
                <w:szCs w:val="28"/>
              </w:rPr>
            </w:pPr>
            <w:r w:rsidRPr="00C454DE">
              <w:rPr>
                <w:rFonts w:eastAsia="PTSansPro-Narrow"/>
                <w:sz w:val="28"/>
                <w:szCs w:val="28"/>
              </w:rPr>
              <w:t>1975</w:t>
            </w:r>
          </w:p>
        </w:tc>
        <w:tc>
          <w:tcPr>
            <w:tcW w:w="3970" w:type="dxa"/>
          </w:tcPr>
          <w:p w:rsidR="001E1061" w:rsidRDefault="001E1061" w:rsidP="00EE1588">
            <w:pPr>
              <w:autoSpaceDE w:val="0"/>
              <w:autoSpaceDN w:val="0"/>
              <w:adjustRightInd w:val="0"/>
              <w:jc w:val="center"/>
              <w:rPr>
                <w:rFonts w:eastAsia="PTSansPro-Narrow"/>
                <w:b/>
                <w:bCs/>
                <w:sz w:val="28"/>
                <w:szCs w:val="28"/>
              </w:rPr>
            </w:pPr>
            <w:r w:rsidRPr="00C454DE">
              <w:rPr>
                <w:rFonts w:eastAsia="PTSansPro-Narrow"/>
                <w:sz w:val="28"/>
                <w:szCs w:val="28"/>
              </w:rPr>
              <w:t>79</w:t>
            </w:r>
          </w:p>
        </w:tc>
      </w:tr>
      <w:tr w:rsidR="001E1061" w:rsidTr="00EE1588">
        <w:trPr>
          <w:trHeight w:val="313"/>
        </w:trPr>
        <w:tc>
          <w:tcPr>
            <w:tcW w:w="4251" w:type="dxa"/>
          </w:tcPr>
          <w:p w:rsidR="001E1061" w:rsidRPr="00C454DE" w:rsidRDefault="001E1061" w:rsidP="00EE1588">
            <w:pPr>
              <w:autoSpaceDE w:val="0"/>
              <w:autoSpaceDN w:val="0"/>
              <w:adjustRightInd w:val="0"/>
              <w:jc w:val="center"/>
              <w:rPr>
                <w:rFonts w:eastAsia="PTSansPro-Narrow"/>
                <w:sz w:val="28"/>
                <w:szCs w:val="28"/>
              </w:rPr>
            </w:pPr>
            <w:r w:rsidRPr="00C454DE">
              <w:rPr>
                <w:rFonts w:eastAsia="PTSansPro-Narrow"/>
                <w:sz w:val="28"/>
                <w:szCs w:val="28"/>
              </w:rPr>
              <w:t>1981</w:t>
            </w:r>
          </w:p>
        </w:tc>
        <w:tc>
          <w:tcPr>
            <w:tcW w:w="3970" w:type="dxa"/>
          </w:tcPr>
          <w:p w:rsidR="001E1061" w:rsidRDefault="001E1061" w:rsidP="00EE1588">
            <w:pPr>
              <w:autoSpaceDE w:val="0"/>
              <w:autoSpaceDN w:val="0"/>
              <w:adjustRightInd w:val="0"/>
              <w:jc w:val="center"/>
              <w:rPr>
                <w:rFonts w:eastAsia="PTSansPro-Narrow"/>
                <w:b/>
                <w:bCs/>
                <w:sz w:val="28"/>
                <w:szCs w:val="28"/>
              </w:rPr>
            </w:pPr>
            <w:r w:rsidRPr="00C454DE">
              <w:rPr>
                <w:rFonts w:eastAsia="PTSansPro-Narrow"/>
                <w:sz w:val="28"/>
                <w:szCs w:val="28"/>
              </w:rPr>
              <w:t>60</w:t>
            </w:r>
          </w:p>
        </w:tc>
      </w:tr>
      <w:tr w:rsidR="001E1061" w:rsidTr="00EE1588">
        <w:tc>
          <w:tcPr>
            <w:tcW w:w="4251" w:type="dxa"/>
          </w:tcPr>
          <w:p w:rsidR="001E1061" w:rsidRPr="00C454DE" w:rsidRDefault="001E1061" w:rsidP="00EE1588">
            <w:pPr>
              <w:autoSpaceDE w:val="0"/>
              <w:autoSpaceDN w:val="0"/>
              <w:adjustRightInd w:val="0"/>
              <w:jc w:val="center"/>
              <w:rPr>
                <w:rFonts w:eastAsia="PTSansPro-Narrow"/>
                <w:sz w:val="28"/>
                <w:szCs w:val="28"/>
              </w:rPr>
            </w:pPr>
            <w:r w:rsidRPr="00C454DE">
              <w:rPr>
                <w:rFonts w:eastAsia="PTSansPro-Narrow"/>
                <w:sz w:val="28"/>
                <w:szCs w:val="28"/>
              </w:rPr>
              <w:t>1990</w:t>
            </w:r>
          </w:p>
        </w:tc>
        <w:tc>
          <w:tcPr>
            <w:tcW w:w="3970" w:type="dxa"/>
          </w:tcPr>
          <w:p w:rsidR="001E1061" w:rsidRDefault="001E1061" w:rsidP="00EE1588">
            <w:pPr>
              <w:autoSpaceDE w:val="0"/>
              <w:autoSpaceDN w:val="0"/>
              <w:adjustRightInd w:val="0"/>
              <w:jc w:val="center"/>
              <w:rPr>
                <w:rFonts w:eastAsia="PTSansPro-Narrow"/>
                <w:b/>
                <w:bCs/>
                <w:sz w:val="28"/>
                <w:szCs w:val="28"/>
              </w:rPr>
            </w:pPr>
            <w:r w:rsidRPr="00C454DE">
              <w:rPr>
                <w:rFonts w:eastAsia="PTSansPro-Narrow"/>
                <w:sz w:val="28"/>
                <w:szCs w:val="28"/>
              </w:rPr>
              <w:t>200</w:t>
            </w:r>
          </w:p>
        </w:tc>
      </w:tr>
      <w:tr w:rsidR="001E1061" w:rsidTr="00EE1588">
        <w:tc>
          <w:tcPr>
            <w:tcW w:w="4251" w:type="dxa"/>
          </w:tcPr>
          <w:p w:rsidR="001E1061" w:rsidRPr="00C454DE" w:rsidRDefault="001E1061" w:rsidP="00EE1588">
            <w:pPr>
              <w:autoSpaceDE w:val="0"/>
              <w:autoSpaceDN w:val="0"/>
              <w:adjustRightInd w:val="0"/>
              <w:jc w:val="center"/>
              <w:rPr>
                <w:rFonts w:eastAsia="PTSansPro-Narrow"/>
                <w:sz w:val="28"/>
                <w:szCs w:val="28"/>
              </w:rPr>
            </w:pPr>
            <w:r w:rsidRPr="00C454DE">
              <w:rPr>
                <w:rFonts w:eastAsia="PTSansPro-Narrow"/>
                <w:sz w:val="28"/>
                <w:szCs w:val="28"/>
              </w:rPr>
              <w:t>1996</w:t>
            </w:r>
          </w:p>
        </w:tc>
        <w:tc>
          <w:tcPr>
            <w:tcW w:w="3970" w:type="dxa"/>
          </w:tcPr>
          <w:p w:rsidR="001E1061" w:rsidRDefault="001E1061" w:rsidP="00EE1588">
            <w:pPr>
              <w:autoSpaceDE w:val="0"/>
              <w:autoSpaceDN w:val="0"/>
              <w:adjustRightInd w:val="0"/>
              <w:jc w:val="center"/>
              <w:rPr>
                <w:rFonts w:eastAsia="PTSansPro-Narrow"/>
                <w:b/>
                <w:bCs/>
                <w:sz w:val="28"/>
                <w:szCs w:val="28"/>
              </w:rPr>
            </w:pPr>
            <w:r w:rsidRPr="00C454DE">
              <w:rPr>
                <w:rFonts w:eastAsia="PTSansPro-Narrow"/>
                <w:sz w:val="28"/>
                <w:szCs w:val="28"/>
              </w:rPr>
              <w:t>839</w:t>
            </w:r>
          </w:p>
        </w:tc>
      </w:tr>
      <w:tr w:rsidR="001E1061" w:rsidTr="00EE1588">
        <w:tc>
          <w:tcPr>
            <w:tcW w:w="4251" w:type="dxa"/>
          </w:tcPr>
          <w:p w:rsidR="001E1061" w:rsidRPr="00C454DE" w:rsidRDefault="001E1061" w:rsidP="00EE1588">
            <w:pPr>
              <w:autoSpaceDE w:val="0"/>
              <w:autoSpaceDN w:val="0"/>
              <w:adjustRightInd w:val="0"/>
              <w:jc w:val="center"/>
              <w:rPr>
                <w:rFonts w:eastAsia="PTSansPro-Narrow"/>
                <w:sz w:val="28"/>
                <w:szCs w:val="28"/>
              </w:rPr>
            </w:pPr>
            <w:r w:rsidRPr="00C454DE">
              <w:rPr>
                <w:rFonts w:eastAsia="PTSansPro-Narrow"/>
                <w:sz w:val="28"/>
                <w:szCs w:val="28"/>
              </w:rPr>
              <w:t>2000</w:t>
            </w:r>
          </w:p>
        </w:tc>
        <w:tc>
          <w:tcPr>
            <w:tcW w:w="3970" w:type="dxa"/>
          </w:tcPr>
          <w:p w:rsidR="001E1061" w:rsidRDefault="001E1061" w:rsidP="00EE1588">
            <w:pPr>
              <w:autoSpaceDE w:val="0"/>
              <w:autoSpaceDN w:val="0"/>
              <w:adjustRightInd w:val="0"/>
              <w:jc w:val="center"/>
              <w:rPr>
                <w:rFonts w:eastAsia="PTSansPro-Narrow"/>
                <w:b/>
                <w:bCs/>
                <w:sz w:val="28"/>
                <w:szCs w:val="28"/>
              </w:rPr>
            </w:pPr>
            <w:r w:rsidRPr="00C454DE">
              <w:rPr>
                <w:rFonts w:eastAsia="PTSansPro-Narrow"/>
                <w:sz w:val="28"/>
                <w:szCs w:val="28"/>
              </w:rPr>
              <w:t>993</w:t>
            </w:r>
          </w:p>
        </w:tc>
      </w:tr>
      <w:tr w:rsidR="001E1061" w:rsidTr="00EE1588">
        <w:tc>
          <w:tcPr>
            <w:tcW w:w="4251" w:type="dxa"/>
          </w:tcPr>
          <w:p w:rsidR="001E1061" w:rsidRPr="00C454DE" w:rsidRDefault="001E1061" w:rsidP="00EE1588">
            <w:pPr>
              <w:autoSpaceDE w:val="0"/>
              <w:autoSpaceDN w:val="0"/>
              <w:adjustRightInd w:val="0"/>
              <w:jc w:val="center"/>
              <w:rPr>
                <w:rFonts w:eastAsia="PTSansPro-Narrow"/>
                <w:sz w:val="28"/>
                <w:szCs w:val="28"/>
              </w:rPr>
            </w:pPr>
            <w:r w:rsidRPr="00C454DE">
              <w:rPr>
                <w:rFonts w:eastAsia="PTSansPro-Narrow"/>
                <w:sz w:val="28"/>
                <w:szCs w:val="28"/>
              </w:rPr>
              <w:t>2004</w:t>
            </w:r>
          </w:p>
        </w:tc>
        <w:tc>
          <w:tcPr>
            <w:tcW w:w="3970" w:type="dxa"/>
          </w:tcPr>
          <w:p w:rsidR="001E1061" w:rsidRDefault="001E1061" w:rsidP="00EE1588">
            <w:pPr>
              <w:autoSpaceDE w:val="0"/>
              <w:autoSpaceDN w:val="0"/>
              <w:adjustRightInd w:val="0"/>
              <w:jc w:val="center"/>
              <w:rPr>
                <w:rFonts w:eastAsia="PTSansPro-Narrow"/>
                <w:b/>
                <w:bCs/>
                <w:sz w:val="28"/>
                <w:szCs w:val="28"/>
              </w:rPr>
            </w:pPr>
            <w:r w:rsidRPr="00C454DE">
              <w:rPr>
                <w:rFonts w:eastAsia="PTSansPro-Narrow"/>
                <w:sz w:val="28"/>
                <w:szCs w:val="28"/>
              </w:rPr>
              <w:t>≈ 5 000</w:t>
            </w:r>
          </w:p>
        </w:tc>
      </w:tr>
    </w:tbl>
    <w:p w:rsidR="001E1061" w:rsidRPr="00E04712" w:rsidRDefault="001E1061" w:rsidP="001E1061">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Во всем мире ОЭЗ служат инстр</w:t>
      </w:r>
      <w:r>
        <w:rPr>
          <w:rFonts w:eastAsia="PTSansPro-Narrow"/>
          <w:sz w:val="28"/>
          <w:szCs w:val="28"/>
        </w:rPr>
        <w:t>ументом реализации макроэкономи</w:t>
      </w:r>
      <w:r w:rsidRPr="00E04712">
        <w:rPr>
          <w:rFonts w:eastAsia="PTSansPro-Narrow"/>
          <w:sz w:val="28"/>
          <w:szCs w:val="28"/>
        </w:rPr>
        <w:t>ческих, политических и микроэкономи</w:t>
      </w:r>
      <w:r>
        <w:rPr>
          <w:rFonts w:eastAsia="PTSansPro-Narrow"/>
          <w:sz w:val="28"/>
          <w:szCs w:val="28"/>
        </w:rPr>
        <w:t>ческих целей, преследуемых стра</w:t>
      </w:r>
      <w:r w:rsidRPr="00E04712">
        <w:rPr>
          <w:rFonts w:eastAsia="PTSansPro-Narrow"/>
          <w:sz w:val="28"/>
          <w:szCs w:val="28"/>
        </w:rPr>
        <w:t>ной, регионом, компанией-инвестором зоны.</w:t>
      </w:r>
    </w:p>
    <w:p w:rsidR="001E1061" w:rsidRPr="00E04712" w:rsidRDefault="001E1061" w:rsidP="001E1061">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В России ОЭЗ стали активно формиро</w:t>
      </w:r>
      <w:r>
        <w:rPr>
          <w:rFonts w:eastAsia="PTSansPro-Narrow"/>
          <w:sz w:val="28"/>
          <w:szCs w:val="28"/>
        </w:rPr>
        <w:t>ваться начиная с 2005 г., вслед</w:t>
      </w:r>
      <w:r w:rsidRPr="00E04712">
        <w:rPr>
          <w:rFonts w:eastAsia="PTSansPro-Narrow"/>
          <w:sz w:val="28"/>
          <w:szCs w:val="28"/>
        </w:rPr>
        <w:t>ствие принятия Федерального закона №116-ФЗ от 22 июля 2005 года «Об</w:t>
      </w:r>
      <w:r>
        <w:rPr>
          <w:rFonts w:eastAsia="PTSansPro-Narrow"/>
          <w:sz w:val="28"/>
          <w:szCs w:val="28"/>
        </w:rPr>
        <w:t xml:space="preserve"> </w:t>
      </w:r>
      <w:r w:rsidRPr="00E04712">
        <w:rPr>
          <w:rFonts w:eastAsia="PTSansPro-Narrow"/>
          <w:sz w:val="28"/>
          <w:szCs w:val="28"/>
        </w:rPr>
        <w:t>особых экономических зонах в Российской Федерации», целью которого</w:t>
      </w:r>
      <w:r>
        <w:rPr>
          <w:rFonts w:eastAsia="PTSansPro-Narrow"/>
          <w:sz w:val="28"/>
          <w:szCs w:val="28"/>
        </w:rPr>
        <w:t xml:space="preserve"> </w:t>
      </w:r>
      <w:r w:rsidRPr="00E04712">
        <w:rPr>
          <w:rFonts w:eastAsia="PTSansPro-Narrow"/>
          <w:sz w:val="28"/>
          <w:szCs w:val="28"/>
        </w:rPr>
        <w:t>было привлечение инвестиций, как иностранных, так и российских, для</w:t>
      </w:r>
      <w:r>
        <w:rPr>
          <w:rFonts w:eastAsia="PTSansPro-Narrow"/>
          <w:sz w:val="28"/>
          <w:szCs w:val="28"/>
        </w:rPr>
        <w:t xml:space="preserve"> </w:t>
      </w:r>
      <w:r w:rsidRPr="00E04712">
        <w:rPr>
          <w:rFonts w:eastAsia="PTSansPro-Narrow"/>
          <w:sz w:val="28"/>
          <w:szCs w:val="28"/>
        </w:rPr>
        <w:t>стимулирования развития производственных отраслей и инфраструктуры.</w:t>
      </w:r>
    </w:p>
    <w:p w:rsidR="001E1061" w:rsidRDefault="001E1061" w:rsidP="001E1061">
      <w:pPr>
        <w:spacing w:line="360" w:lineRule="auto"/>
        <w:ind w:firstLine="709"/>
        <w:jc w:val="both"/>
        <w:textAlignment w:val="baseline"/>
        <w:rPr>
          <w:rFonts w:eastAsia="PTSansPro-Narrow"/>
          <w:sz w:val="28"/>
          <w:szCs w:val="28"/>
        </w:rPr>
      </w:pPr>
      <w:r w:rsidRPr="00E04712">
        <w:rPr>
          <w:rFonts w:eastAsia="PTSansPro-Narrow"/>
          <w:sz w:val="28"/>
          <w:szCs w:val="28"/>
        </w:rPr>
        <w:lastRenderedPageBreak/>
        <w:t>Количество</w:t>
      </w:r>
      <w:r>
        <w:rPr>
          <w:rFonts w:eastAsia="PTSansPro-Narrow"/>
          <w:sz w:val="28"/>
          <w:szCs w:val="28"/>
        </w:rPr>
        <w:t xml:space="preserve"> </w:t>
      </w:r>
      <w:r w:rsidRPr="00E04712">
        <w:rPr>
          <w:rFonts w:eastAsia="PTSansPro-Narrow"/>
          <w:sz w:val="28"/>
          <w:szCs w:val="28"/>
        </w:rPr>
        <w:t>ОЭЗ в мире5000</w:t>
      </w:r>
      <w:r>
        <w:rPr>
          <w:rFonts w:eastAsia="PTSansPro-Narrow"/>
          <w:sz w:val="28"/>
          <w:szCs w:val="28"/>
        </w:rPr>
        <w:t xml:space="preserve">, </w:t>
      </w:r>
      <w:r w:rsidRPr="00E04712">
        <w:rPr>
          <w:rFonts w:eastAsia="PTSansPro-Narrow"/>
          <w:sz w:val="28"/>
          <w:szCs w:val="28"/>
        </w:rPr>
        <w:t>география ОЭЗ</w:t>
      </w:r>
      <w:r>
        <w:rPr>
          <w:rFonts w:eastAsia="PTSansPro-Narrow"/>
          <w:sz w:val="28"/>
          <w:szCs w:val="28"/>
        </w:rPr>
        <w:t xml:space="preserve"> </w:t>
      </w:r>
      <w:r w:rsidRPr="00E04712">
        <w:rPr>
          <w:rFonts w:eastAsia="PTSansPro-Narrow"/>
          <w:sz w:val="28"/>
          <w:szCs w:val="28"/>
        </w:rPr>
        <w:t>120 стран</w:t>
      </w:r>
      <w:r>
        <w:rPr>
          <w:rFonts w:eastAsia="PTSansPro-Narrow"/>
          <w:sz w:val="28"/>
          <w:szCs w:val="28"/>
        </w:rPr>
        <w:t xml:space="preserve">. </w:t>
      </w:r>
      <w:r w:rsidRPr="00E04712">
        <w:rPr>
          <w:sz w:val="28"/>
          <w:szCs w:val="28"/>
        </w:rPr>
        <w:t>Во всем мире ОЭЗ служат инстр</w:t>
      </w:r>
      <w:r>
        <w:rPr>
          <w:sz w:val="28"/>
          <w:szCs w:val="28"/>
        </w:rPr>
        <w:t>ументом реализации макроэкономи</w:t>
      </w:r>
      <w:r w:rsidRPr="00E04712">
        <w:rPr>
          <w:sz w:val="28"/>
          <w:szCs w:val="28"/>
        </w:rPr>
        <w:t>ческих, политических и микроэкономи</w:t>
      </w:r>
      <w:r>
        <w:rPr>
          <w:sz w:val="28"/>
          <w:szCs w:val="28"/>
        </w:rPr>
        <w:t>ческих целей, преследуемых стра</w:t>
      </w:r>
      <w:r w:rsidRPr="00E04712">
        <w:rPr>
          <w:sz w:val="28"/>
          <w:szCs w:val="28"/>
        </w:rPr>
        <w:t>ной, регионом, компанией-инвестором зоны.</w:t>
      </w:r>
      <w:r w:rsidRPr="00E91FE2">
        <w:rPr>
          <w:rFonts w:eastAsia="PTSansPro-Narrow"/>
          <w:sz w:val="28"/>
          <w:szCs w:val="28"/>
        </w:rPr>
        <w:t xml:space="preserve"> </w:t>
      </w:r>
    </w:p>
    <w:p w:rsidR="00025F6A" w:rsidRPr="00025F6A" w:rsidRDefault="00025F6A" w:rsidP="00025F6A">
      <w:pPr>
        <w:autoSpaceDE w:val="0"/>
        <w:autoSpaceDN w:val="0"/>
        <w:adjustRightInd w:val="0"/>
        <w:spacing w:line="360" w:lineRule="auto"/>
        <w:ind w:firstLine="709"/>
        <w:jc w:val="both"/>
        <w:rPr>
          <w:rFonts w:eastAsia="PTSansPro-Narrow"/>
          <w:sz w:val="28"/>
          <w:szCs w:val="28"/>
        </w:rPr>
      </w:pPr>
      <w:r w:rsidRPr="00025F6A">
        <w:rPr>
          <w:rFonts w:eastAsia="PTSansPro-Narrow"/>
          <w:sz w:val="28"/>
          <w:szCs w:val="28"/>
        </w:rPr>
        <w:t>Основные понятия и определения, используемые в методике I Национального рейтинга инвестиционной привлекательности особых экономических зон (ОЭЗ) Российской Федерации</w:t>
      </w:r>
    </w:p>
    <w:p w:rsidR="00025F6A" w:rsidRPr="00025F6A" w:rsidRDefault="00025F6A" w:rsidP="00025F6A">
      <w:pPr>
        <w:autoSpaceDE w:val="0"/>
        <w:autoSpaceDN w:val="0"/>
        <w:adjustRightInd w:val="0"/>
        <w:spacing w:line="360" w:lineRule="auto"/>
        <w:ind w:firstLine="709"/>
        <w:jc w:val="both"/>
        <w:rPr>
          <w:rFonts w:eastAsia="PTSansPro-Narrow"/>
          <w:sz w:val="28"/>
          <w:szCs w:val="28"/>
        </w:rPr>
      </w:pPr>
      <w:r w:rsidRPr="00025F6A">
        <w:rPr>
          <w:bCs/>
          <w:sz w:val="28"/>
          <w:szCs w:val="28"/>
        </w:rPr>
        <w:t xml:space="preserve">Особая экономическая зона (ОЭЗ) </w:t>
      </w:r>
      <w:r w:rsidRPr="00025F6A">
        <w:rPr>
          <w:rFonts w:eastAsia="PTSansPro-Narrow"/>
          <w:sz w:val="28"/>
          <w:szCs w:val="28"/>
        </w:rPr>
        <w:t>– 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 а также может применяться таможенная процедура свободной таможенной зоны.</w:t>
      </w:r>
    </w:p>
    <w:p w:rsidR="00025F6A" w:rsidRPr="00025F6A" w:rsidRDefault="00025F6A" w:rsidP="00025F6A">
      <w:pPr>
        <w:autoSpaceDE w:val="0"/>
        <w:autoSpaceDN w:val="0"/>
        <w:adjustRightInd w:val="0"/>
        <w:spacing w:line="360" w:lineRule="auto"/>
        <w:ind w:firstLine="709"/>
        <w:jc w:val="both"/>
        <w:rPr>
          <w:rFonts w:eastAsia="PTSansPro-Narrow"/>
          <w:sz w:val="28"/>
          <w:szCs w:val="28"/>
        </w:rPr>
      </w:pPr>
      <w:r w:rsidRPr="00025F6A">
        <w:rPr>
          <w:bCs/>
          <w:sz w:val="28"/>
          <w:szCs w:val="28"/>
        </w:rPr>
        <w:t xml:space="preserve">Управляющая компания (УК) </w:t>
      </w:r>
      <w:r w:rsidRPr="00025F6A">
        <w:rPr>
          <w:rFonts w:eastAsia="PTSansPro-Narrow"/>
          <w:sz w:val="28"/>
          <w:szCs w:val="28"/>
        </w:rPr>
        <w:t>– открытое акционерное общество, которое создано в целях реализации соглашений о создании особых экономических зон и сто процентов акций которого принадлежит Российской Федерации, или хозяйственное общество, которое создано с участием такого открытого акционерного общества в указанных целях, либо иное хозяйственное общество, которое заключило с уполномоченным Правительством Российской Федерации федеральным органом исполнительной власти соглашение об управлении особой экономической зоной.</w:t>
      </w:r>
    </w:p>
    <w:p w:rsidR="00025F6A" w:rsidRPr="00AA10AB" w:rsidRDefault="00025F6A" w:rsidP="00025F6A">
      <w:pPr>
        <w:spacing w:line="360" w:lineRule="auto"/>
        <w:jc w:val="both"/>
        <w:rPr>
          <w:sz w:val="28"/>
          <w:szCs w:val="28"/>
        </w:rPr>
      </w:pPr>
    </w:p>
    <w:p w:rsidR="00025F6A" w:rsidRDefault="00025F6A" w:rsidP="001E1061">
      <w:pPr>
        <w:spacing w:line="360" w:lineRule="auto"/>
        <w:ind w:firstLine="709"/>
        <w:jc w:val="both"/>
        <w:textAlignment w:val="baseline"/>
        <w:rPr>
          <w:rFonts w:eastAsia="PTSansPro-Narrow"/>
          <w:sz w:val="28"/>
          <w:szCs w:val="28"/>
        </w:rPr>
      </w:pPr>
    </w:p>
    <w:p w:rsidR="00606C9B" w:rsidRPr="00E04712" w:rsidRDefault="00606C9B" w:rsidP="001E1061">
      <w:pPr>
        <w:spacing w:line="360" w:lineRule="auto"/>
        <w:ind w:firstLine="709"/>
        <w:jc w:val="both"/>
        <w:rPr>
          <w:sz w:val="28"/>
          <w:szCs w:val="28"/>
        </w:rPr>
      </w:pPr>
      <w:r w:rsidRPr="00E04712">
        <w:rPr>
          <w:sz w:val="28"/>
          <w:szCs w:val="28"/>
        </w:rPr>
        <w:br w:type="page"/>
      </w:r>
    </w:p>
    <w:p w:rsidR="00EE1588" w:rsidRDefault="00EE1588" w:rsidP="00EE1588">
      <w:pPr>
        <w:pStyle w:val="ab"/>
        <w:numPr>
          <w:ilvl w:val="1"/>
          <w:numId w:val="7"/>
        </w:numPr>
        <w:ind w:left="0" w:firstLine="0"/>
        <w:jc w:val="center"/>
        <w:rPr>
          <w:sz w:val="28"/>
          <w:szCs w:val="28"/>
        </w:rPr>
      </w:pPr>
      <w:r w:rsidRPr="00E04712">
        <w:rPr>
          <w:sz w:val="28"/>
          <w:szCs w:val="28"/>
        </w:rPr>
        <w:lastRenderedPageBreak/>
        <w:t xml:space="preserve">Бизнес-навигатор </w:t>
      </w:r>
      <w:r>
        <w:rPr>
          <w:sz w:val="28"/>
          <w:szCs w:val="28"/>
        </w:rPr>
        <w:t xml:space="preserve">- </w:t>
      </w:r>
      <w:r w:rsidRPr="00E04712">
        <w:rPr>
          <w:sz w:val="28"/>
          <w:szCs w:val="28"/>
        </w:rPr>
        <w:t>комплексное исследование</w:t>
      </w:r>
    </w:p>
    <w:p w:rsidR="00EE1588" w:rsidRDefault="00EE1588" w:rsidP="00EE1588">
      <w:pPr>
        <w:jc w:val="center"/>
        <w:textAlignment w:val="baseline"/>
        <w:rPr>
          <w:sz w:val="28"/>
          <w:szCs w:val="28"/>
        </w:rPr>
      </w:pPr>
      <w:r w:rsidRPr="00E04712">
        <w:rPr>
          <w:sz w:val="28"/>
          <w:szCs w:val="28"/>
        </w:rPr>
        <w:t>развития и инвес</w:t>
      </w:r>
      <w:r>
        <w:rPr>
          <w:sz w:val="28"/>
          <w:szCs w:val="28"/>
        </w:rPr>
        <w:t>тиционной привлекательности ОЭЗ</w:t>
      </w:r>
    </w:p>
    <w:p w:rsidR="00EE1588" w:rsidRDefault="00EE1588" w:rsidP="00EE1588">
      <w:pPr>
        <w:ind w:left="851"/>
        <w:jc w:val="center"/>
        <w:textAlignment w:val="baseline"/>
        <w:rPr>
          <w:sz w:val="28"/>
          <w:szCs w:val="28"/>
        </w:rPr>
      </w:pPr>
    </w:p>
    <w:p w:rsidR="00606C9B" w:rsidRPr="00E04712" w:rsidRDefault="00606C9B" w:rsidP="00606C9B">
      <w:pPr>
        <w:spacing w:line="360" w:lineRule="auto"/>
        <w:ind w:firstLine="709"/>
        <w:jc w:val="both"/>
        <w:textAlignment w:val="baseline"/>
        <w:rPr>
          <w:sz w:val="28"/>
          <w:szCs w:val="28"/>
        </w:rPr>
      </w:pPr>
      <w:r w:rsidRPr="00E04712">
        <w:rPr>
          <w:sz w:val="28"/>
          <w:szCs w:val="28"/>
        </w:rPr>
        <w:t>Бизнес-навигатор подготовлен авторским коллективом Ассоциации кластеров и технопарков при поддержке Министерства экономического развития Российской Федерации и посвящен системному анализу инвестиционной привлекательности особых экономических зон России, а также их сравнительной интегральной оценке. Бизнес-навигатор является первым за 12 лет функционирования ОЭЗ в России деловым изданием, позволяющим российским и междуна- родным инвесторам подобрать наиболее инвестиционно привлекательные площадки для развития своего бизнеса. Издание представляет собой комплексное исследование текущего уровня развития и инвестиционной привлекательности ОЭЗ, их конкурентных преимуществ и особенностей функционирования, что позволяет инвесторам и иным заинтересованным сторонам получить необходимую информацию об имеющихся инфра- структурно обеспеченных инвестиционных площадках. Бизнес-навигатор предназначен для руководителей крупных корпораций и регионального бизнеса, российских и международных инвесторов, финансово-кредитных учреждений, федеральных и региональных органов исполнительной власти, экспертного сообщества, а также иных читателей, интересующихся вопросами инвестиционной деятельности, управления финансовыми ресурсами предприятия, стратегического планирования и социально-экономического развития.</w:t>
      </w:r>
    </w:p>
    <w:p w:rsidR="00606C9B" w:rsidRPr="00E04712" w:rsidRDefault="00606C9B" w:rsidP="00606C9B">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Перед Россией стоит важная задача по созданию благоприятных условий для формирования инвестиционного климата и увеличению темпов роста российской экономики, превышающих среднемировые. Успешность ее решения во многом зависит от обеспечения максимально комфортных условий</w:t>
      </w:r>
      <w:r>
        <w:rPr>
          <w:rFonts w:eastAsia="PTSansPro-Narrow"/>
          <w:sz w:val="28"/>
          <w:szCs w:val="28"/>
        </w:rPr>
        <w:t xml:space="preserve"> </w:t>
      </w:r>
      <w:r w:rsidRPr="00E04712">
        <w:rPr>
          <w:rFonts w:eastAsia="PTSansPro-Narrow"/>
          <w:sz w:val="28"/>
          <w:szCs w:val="28"/>
        </w:rPr>
        <w:t>для осуществления предпринимательской деятельности. В настоящее время формирование и развитие особых экономических зон (ОЭЗ) рассматривается в качестве одного из ключевых инструментов</w:t>
      </w:r>
      <w:r>
        <w:rPr>
          <w:rFonts w:eastAsia="PTSansPro-Narrow"/>
          <w:sz w:val="28"/>
          <w:szCs w:val="28"/>
        </w:rPr>
        <w:t xml:space="preserve"> </w:t>
      </w:r>
      <w:r w:rsidRPr="00E04712">
        <w:rPr>
          <w:rFonts w:eastAsia="PTSansPro-Narrow"/>
          <w:sz w:val="28"/>
          <w:szCs w:val="28"/>
        </w:rPr>
        <w:t>пространственного развития экономики и привлечения инвестиций.</w:t>
      </w:r>
    </w:p>
    <w:p w:rsidR="00A02AF1" w:rsidRDefault="00606C9B" w:rsidP="00A02AF1">
      <w:pPr>
        <w:spacing w:line="360" w:lineRule="auto"/>
        <w:ind w:right="282" w:firstLine="709"/>
        <w:jc w:val="both"/>
        <w:textAlignment w:val="baseline"/>
        <w:rPr>
          <w:b/>
          <w:sz w:val="28"/>
          <w:szCs w:val="28"/>
        </w:rPr>
      </w:pPr>
      <w:r w:rsidRPr="00E04712">
        <w:rPr>
          <w:rFonts w:eastAsia="PTSansPro-Narrow"/>
          <w:sz w:val="28"/>
          <w:szCs w:val="28"/>
        </w:rPr>
        <w:lastRenderedPageBreak/>
        <w:t>За последние несколько лет ОЭЗ стали по-настоящему одним из ключевых элементов привлечения не только прямых отечественных, но и иностранных инвестиций. ОЭЗ – это, прежде всего, создание</w:t>
      </w:r>
      <w:r>
        <w:rPr>
          <w:rFonts w:eastAsia="PTSansPro-Narrow"/>
          <w:sz w:val="28"/>
          <w:szCs w:val="28"/>
        </w:rPr>
        <w:t xml:space="preserve"> </w:t>
      </w:r>
      <w:r w:rsidRPr="00E04712">
        <w:rPr>
          <w:rFonts w:eastAsia="PTSansPro-Narrow"/>
          <w:sz w:val="28"/>
          <w:szCs w:val="28"/>
        </w:rPr>
        <w:t>новых производств, компетенций, культуры труда. Уже сейчас ОЭ</w:t>
      </w:r>
      <w:r>
        <w:rPr>
          <w:rFonts w:eastAsia="PTSansPro-Narrow"/>
          <w:sz w:val="28"/>
          <w:szCs w:val="28"/>
        </w:rPr>
        <w:t>З представляют собой инфраструк</w:t>
      </w:r>
      <w:r w:rsidRPr="00E04712">
        <w:rPr>
          <w:rFonts w:eastAsia="PTSansPro-Narrow"/>
          <w:sz w:val="28"/>
          <w:szCs w:val="28"/>
        </w:rPr>
        <w:t>турно обеспеченные площадки, созданные для реализации инве</w:t>
      </w:r>
      <w:r>
        <w:rPr>
          <w:rFonts w:eastAsia="PTSansPro-Narrow"/>
          <w:sz w:val="28"/>
          <w:szCs w:val="28"/>
        </w:rPr>
        <w:t>стиционных проектов в приоритет</w:t>
      </w:r>
      <w:r w:rsidRPr="00E04712">
        <w:rPr>
          <w:rFonts w:eastAsia="PTSansPro-Narrow"/>
          <w:sz w:val="28"/>
          <w:szCs w:val="28"/>
        </w:rPr>
        <w:t>ных отраслях промышленности. Общий объем введенных в эксплуа</w:t>
      </w:r>
      <w:r>
        <w:rPr>
          <w:rFonts w:eastAsia="PTSansPro-Narrow"/>
          <w:sz w:val="28"/>
          <w:szCs w:val="28"/>
        </w:rPr>
        <w:t>тацию только энергетических мощ</w:t>
      </w:r>
      <w:r w:rsidRPr="00E04712">
        <w:rPr>
          <w:rFonts w:eastAsia="PTSansPro-Narrow"/>
          <w:sz w:val="28"/>
          <w:szCs w:val="28"/>
        </w:rPr>
        <w:t>ностей составляет 1348 МВт (198 подстанций и 811 тыс. погонных метров сетей).</w:t>
      </w:r>
      <w:r w:rsidR="00A02AF1" w:rsidRPr="00A02AF1">
        <w:rPr>
          <w:b/>
          <w:sz w:val="28"/>
          <w:szCs w:val="28"/>
        </w:rPr>
        <w:t xml:space="preserve"> </w:t>
      </w:r>
    </w:p>
    <w:p w:rsidR="00A02AF1" w:rsidRPr="00D048AA" w:rsidRDefault="00A02AF1" w:rsidP="001E1061">
      <w:pPr>
        <w:spacing w:line="360" w:lineRule="auto"/>
        <w:ind w:right="282" w:firstLine="709"/>
        <w:jc w:val="both"/>
        <w:textAlignment w:val="baseline"/>
        <w:rPr>
          <w:rFonts w:eastAsia="PTSansPro-Narrow"/>
          <w:sz w:val="28"/>
          <w:szCs w:val="28"/>
        </w:rPr>
      </w:pPr>
      <w:r>
        <w:rPr>
          <w:sz w:val="28"/>
          <w:szCs w:val="28"/>
        </w:rPr>
        <w:t>Достаточно широка м</w:t>
      </w:r>
      <w:r w:rsidRPr="00A02AF1">
        <w:rPr>
          <w:sz w:val="28"/>
          <w:szCs w:val="28"/>
        </w:rPr>
        <w:t>ировая практика развития и функционирования ОЭЗ</w:t>
      </w:r>
      <w:r w:rsidR="001E1061">
        <w:rPr>
          <w:sz w:val="28"/>
          <w:szCs w:val="28"/>
        </w:rPr>
        <w:t xml:space="preserve">особых экономических зон. </w:t>
      </w:r>
      <w:r w:rsidRPr="00D048AA">
        <w:rPr>
          <w:rFonts w:eastAsia="PTSansPro-Narrow"/>
          <w:sz w:val="28"/>
          <w:szCs w:val="28"/>
        </w:rPr>
        <w:t>Во всем мире под особыми эк</w:t>
      </w:r>
      <w:r>
        <w:rPr>
          <w:rFonts w:eastAsia="PTSansPro-Narrow"/>
          <w:sz w:val="28"/>
          <w:szCs w:val="28"/>
        </w:rPr>
        <w:t>ономическими зонами (или свобод</w:t>
      </w:r>
      <w:r w:rsidRPr="00D048AA">
        <w:rPr>
          <w:rFonts w:eastAsia="PTSansPro-Narrow"/>
          <w:sz w:val="28"/>
          <w:szCs w:val="28"/>
        </w:rPr>
        <w:t>ными экономическими зонами) понимается часть территории страны</w:t>
      </w:r>
      <w:r>
        <w:rPr>
          <w:rFonts w:eastAsia="PTSansPro-Narrow"/>
          <w:sz w:val="28"/>
          <w:szCs w:val="28"/>
        </w:rPr>
        <w:t xml:space="preserve"> </w:t>
      </w:r>
      <w:r w:rsidRPr="00D048AA">
        <w:rPr>
          <w:rFonts w:eastAsia="PTSansPro-Narrow"/>
          <w:sz w:val="28"/>
          <w:szCs w:val="28"/>
        </w:rPr>
        <w:t>с особым действующим режимом, представляющим собой систему</w:t>
      </w:r>
      <w:r>
        <w:rPr>
          <w:rFonts w:eastAsia="PTSansPro-Narrow"/>
          <w:sz w:val="28"/>
          <w:szCs w:val="28"/>
        </w:rPr>
        <w:t xml:space="preserve"> </w:t>
      </w:r>
      <w:r w:rsidRPr="00D048AA">
        <w:rPr>
          <w:rFonts w:eastAsia="PTSansPro-Narrow"/>
          <w:sz w:val="28"/>
          <w:szCs w:val="28"/>
        </w:rPr>
        <w:t>общих льгот, предоставляемых ее р</w:t>
      </w:r>
      <w:r>
        <w:rPr>
          <w:rFonts w:eastAsia="PTSansPro-Narrow"/>
          <w:sz w:val="28"/>
          <w:szCs w:val="28"/>
        </w:rPr>
        <w:t>езидентам (включая торговые, на</w:t>
      </w:r>
      <w:r w:rsidRPr="00D048AA">
        <w:rPr>
          <w:rFonts w:eastAsia="PTSansPro-Narrow"/>
          <w:sz w:val="28"/>
          <w:szCs w:val="28"/>
        </w:rPr>
        <w:t>логовые, финансовые и административные льготы).</w:t>
      </w:r>
    </w:p>
    <w:p w:rsidR="00A02AF1" w:rsidRPr="00D048AA" w:rsidRDefault="00A02AF1" w:rsidP="00A02AF1">
      <w:pPr>
        <w:autoSpaceDE w:val="0"/>
        <w:autoSpaceDN w:val="0"/>
        <w:adjustRightInd w:val="0"/>
        <w:spacing w:line="360" w:lineRule="auto"/>
        <w:ind w:right="282" w:firstLine="709"/>
        <w:jc w:val="both"/>
        <w:rPr>
          <w:rFonts w:eastAsia="PTSansPro-Narrow"/>
          <w:sz w:val="28"/>
          <w:szCs w:val="28"/>
        </w:rPr>
      </w:pPr>
      <w:r w:rsidRPr="00D048AA">
        <w:rPr>
          <w:rFonts w:eastAsia="PTSansPro-Narrow"/>
          <w:sz w:val="28"/>
          <w:szCs w:val="28"/>
        </w:rPr>
        <w:t>История становления и распро</w:t>
      </w:r>
      <w:r>
        <w:rPr>
          <w:rFonts w:eastAsia="PTSansPro-Narrow"/>
          <w:sz w:val="28"/>
          <w:szCs w:val="28"/>
        </w:rPr>
        <w:t>странения первых особых экономи</w:t>
      </w:r>
      <w:r w:rsidRPr="00D048AA">
        <w:rPr>
          <w:rFonts w:eastAsia="PTSansPro-Narrow"/>
          <w:sz w:val="28"/>
          <w:szCs w:val="28"/>
        </w:rPr>
        <w:t>ческих зон (ОЭЗ) в мире относится к 1500-м годам. В региональном</w:t>
      </w:r>
      <w:r>
        <w:rPr>
          <w:rFonts w:eastAsia="PTSansPro-Narrow"/>
          <w:sz w:val="28"/>
          <w:szCs w:val="28"/>
        </w:rPr>
        <w:t xml:space="preserve"> </w:t>
      </w:r>
      <w:r w:rsidRPr="00D048AA">
        <w:rPr>
          <w:rFonts w:eastAsia="PTSansPro-Narrow"/>
          <w:sz w:val="28"/>
          <w:szCs w:val="28"/>
        </w:rPr>
        <w:t xml:space="preserve">разрезе первые зоны появились в </w:t>
      </w:r>
      <w:r>
        <w:rPr>
          <w:rFonts w:eastAsia="PTSansPro-Narrow"/>
          <w:sz w:val="28"/>
          <w:szCs w:val="28"/>
        </w:rPr>
        <w:t>Европе, впоследствии распростра</w:t>
      </w:r>
      <w:r w:rsidRPr="00D048AA">
        <w:rPr>
          <w:rFonts w:eastAsia="PTSansPro-Narrow"/>
          <w:sz w:val="28"/>
          <w:szCs w:val="28"/>
        </w:rPr>
        <w:t>нились в Азии и Африке в XIX веке.</w:t>
      </w:r>
    </w:p>
    <w:p w:rsidR="00A02AF1" w:rsidRPr="00E04712" w:rsidRDefault="00A02AF1" w:rsidP="00A02AF1">
      <w:pPr>
        <w:autoSpaceDE w:val="0"/>
        <w:autoSpaceDN w:val="0"/>
        <w:adjustRightInd w:val="0"/>
        <w:spacing w:line="360" w:lineRule="auto"/>
        <w:ind w:right="282" w:firstLine="709"/>
        <w:jc w:val="both"/>
        <w:rPr>
          <w:rFonts w:eastAsia="PTSansPro-Narrow"/>
          <w:sz w:val="28"/>
          <w:szCs w:val="28"/>
        </w:rPr>
      </w:pPr>
      <w:r w:rsidRPr="00D048AA">
        <w:rPr>
          <w:rFonts w:eastAsia="PTSansPro-Narrow"/>
          <w:sz w:val="28"/>
          <w:szCs w:val="28"/>
        </w:rPr>
        <w:t>Первая современная ОЭЗ в Западной Европе основана в 1959 г.</w:t>
      </w:r>
      <w:r>
        <w:rPr>
          <w:rFonts w:eastAsia="PTSansPro-Narrow"/>
          <w:sz w:val="28"/>
          <w:szCs w:val="28"/>
        </w:rPr>
        <w:t xml:space="preserve"> </w:t>
      </w:r>
      <w:r w:rsidRPr="00D048AA">
        <w:rPr>
          <w:rFonts w:eastAsia="PTSansPro-Narrow"/>
          <w:sz w:val="28"/>
          <w:szCs w:val="28"/>
        </w:rPr>
        <w:t xml:space="preserve">около аэропорта </w:t>
      </w:r>
      <w:r w:rsidRPr="00D048AA">
        <w:rPr>
          <w:rFonts w:ascii="Cambria Math" w:eastAsia="PTSansPro-Narrow" w:hAnsi="Cambria Math" w:cs="Cambria Math"/>
          <w:sz w:val="28"/>
          <w:szCs w:val="28"/>
        </w:rPr>
        <w:t>≪</w:t>
      </w:r>
      <w:r w:rsidRPr="00D048AA">
        <w:rPr>
          <w:rFonts w:eastAsia="PTSansPro-Narrow"/>
          <w:sz w:val="28"/>
          <w:szCs w:val="28"/>
        </w:rPr>
        <w:t>Шеннон</w:t>
      </w:r>
      <w:r w:rsidRPr="00D048AA">
        <w:rPr>
          <w:rFonts w:ascii="Cambria Math" w:eastAsia="PTSansPro-Narrow" w:hAnsi="Cambria Math" w:cs="Cambria Math"/>
          <w:sz w:val="28"/>
          <w:szCs w:val="28"/>
        </w:rPr>
        <w:t>≫</w:t>
      </w:r>
      <w:r w:rsidRPr="00D048AA">
        <w:rPr>
          <w:rFonts w:eastAsia="PTSansPro-Narrow"/>
          <w:sz w:val="28"/>
          <w:szCs w:val="28"/>
        </w:rPr>
        <w:t xml:space="preserve"> (Ирландия) с целью </w:t>
      </w:r>
      <w:r>
        <w:rPr>
          <w:rFonts w:eastAsia="PTSansPro-Narrow"/>
          <w:sz w:val="28"/>
          <w:szCs w:val="28"/>
        </w:rPr>
        <w:t>создания новых ра</w:t>
      </w:r>
      <w:r w:rsidRPr="00D048AA">
        <w:rPr>
          <w:rFonts w:eastAsia="PTSansPro-Narrow"/>
          <w:sz w:val="28"/>
          <w:szCs w:val="28"/>
        </w:rPr>
        <w:t>бочих мест и увеличения транспортных и пассажирских потоков. На</w:t>
      </w:r>
      <w:r>
        <w:rPr>
          <w:rFonts w:eastAsia="PTSansPro-Narrow"/>
          <w:sz w:val="28"/>
          <w:szCs w:val="28"/>
        </w:rPr>
        <w:t xml:space="preserve"> </w:t>
      </w:r>
      <w:r w:rsidRPr="00D048AA">
        <w:rPr>
          <w:rFonts w:eastAsia="PTSansPro-Narrow"/>
          <w:sz w:val="28"/>
          <w:szCs w:val="28"/>
        </w:rPr>
        <w:t>территории данной зоны был ра</w:t>
      </w:r>
      <w:r>
        <w:rPr>
          <w:rFonts w:eastAsia="PTSansPro-Narrow"/>
          <w:sz w:val="28"/>
          <w:szCs w:val="28"/>
        </w:rPr>
        <w:t>спространен беспошлинный экспор</w:t>
      </w:r>
      <w:r w:rsidRPr="00D048AA">
        <w:rPr>
          <w:rFonts w:eastAsia="PTSansPro-Narrow"/>
          <w:sz w:val="28"/>
          <w:szCs w:val="28"/>
        </w:rPr>
        <w:t>тно-импортный режим, где ставка налога на прибыль составила 10%,</w:t>
      </w:r>
      <w:r>
        <w:rPr>
          <w:rFonts w:eastAsia="PTSansPro-Narrow"/>
          <w:sz w:val="28"/>
          <w:szCs w:val="28"/>
        </w:rPr>
        <w:t xml:space="preserve"> </w:t>
      </w:r>
      <w:r w:rsidRPr="00D048AA">
        <w:rPr>
          <w:rFonts w:eastAsia="PTSansPro-Narrow"/>
          <w:sz w:val="28"/>
          <w:szCs w:val="28"/>
        </w:rPr>
        <w:t>что способствовало созданию новых промышленных предприятий и</w:t>
      </w:r>
      <w:r>
        <w:rPr>
          <w:rFonts w:eastAsia="PTSansPro-Narrow"/>
          <w:sz w:val="28"/>
          <w:szCs w:val="28"/>
        </w:rPr>
        <w:t xml:space="preserve"> </w:t>
      </w:r>
      <w:r w:rsidRPr="00D048AA">
        <w:rPr>
          <w:rFonts w:eastAsia="PTSansPro-Narrow"/>
          <w:sz w:val="28"/>
          <w:szCs w:val="28"/>
        </w:rPr>
        <w:t>развитию запада Ирландии в целом. В настоящее время ОЭЗ</w:t>
      </w:r>
      <w:r w:rsidRPr="00E04712">
        <w:rPr>
          <w:rFonts w:eastAsia="PTSansPro-Narrow"/>
          <w:sz w:val="28"/>
          <w:szCs w:val="28"/>
        </w:rPr>
        <w:t xml:space="preserve"> </w:t>
      </w:r>
      <w:r w:rsidRPr="00E04712">
        <w:rPr>
          <w:rFonts w:ascii="Cambria Math" w:eastAsia="PTSansPro-Narrow" w:hAnsi="Cambria Math" w:cs="Cambria Math"/>
          <w:sz w:val="28"/>
          <w:szCs w:val="28"/>
        </w:rPr>
        <w:t>≪</w:t>
      </w:r>
      <w:r>
        <w:rPr>
          <w:rFonts w:eastAsia="PTSansPro-Narrow"/>
          <w:sz w:val="28"/>
          <w:szCs w:val="28"/>
        </w:rPr>
        <w:t>Шен</w:t>
      </w:r>
      <w:r w:rsidRPr="00E04712">
        <w:rPr>
          <w:rFonts w:eastAsia="PTSansPro-Narrow"/>
          <w:sz w:val="28"/>
          <w:szCs w:val="28"/>
        </w:rPr>
        <w:t>нон</w:t>
      </w:r>
      <w:r w:rsidRPr="00E04712">
        <w:rPr>
          <w:rFonts w:ascii="Cambria Math" w:eastAsia="PTSansPro-Narrow" w:hAnsi="Cambria Math" w:cs="Cambria Math"/>
          <w:sz w:val="28"/>
          <w:szCs w:val="28"/>
        </w:rPr>
        <w:t>≫</w:t>
      </w:r>
      <w:r w:rsidRPr="00E04712">
        <w:rPr>
          <w:rFonts w:eastAsia="PTSansPro-Narrow"/>
          <w:sz w:val="28"/>
          <w:szCs w:val="28"/>
        </w:rPr>
        <w:t xml:space="preserve"> представляет собой высоко</w:t>
      </w:r>
      <w:r>
        <w:rPr>
          <w:rFonts w:eastAsia="PTSansPro-Narrow"/>
          <w:sz w:val="28"/>
          <w:szCs w:val="28"/>
        </w:rPr>
        <w:t>развитый промышленный центр, со</w:t>
      </w:r>
      <w:r w:rsidRPr="00E04712">
        <w:rPr>
          <w:rFonts w:eastAsia="PTSansPro-Narrow"/>
          <w:sz w:val="28"/>
          <w:szCs w:val="28"/>
        </w:rPr>
        <w:t>стоящий, в основном, из высокотехнологичных предприятий.</w:t>
      </w:r>
    </w:p>
    <w:p w:rsidR="00A02AF1" w:rsidRPr="00E04712" w:rsidRDefault="00A02AF1" w:rsidP="00A02AF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В 60-е гг. XX века большинство зон создавалось на территориях</w:t>
      </w:r>
      <w:r>
        <w:rPr>
          <w:rFonts w:eastAsia="PTSansPro-Narrow"/>
          <w:sz w:val="28"/>
          <w:szCs w:val="28"/>
        </w:rPr>
        <w:t xml:space="preserve"> </w:t>
      </w:r>
      <w:r w:rsidRPr="00E04712">
        <w:rPr>
          <w:rFonts w:eastAsia="PTSansPro-Narrow"/>
          <w:sz w:val="28"/>
          <w:szCs w:val="28"/>
        </w:rPr>
        <w:t>промышленно развитых государств. О</w:t>
      </w:r>
      <w:r>
        <w:rPr>
          <w:rFonts w:eastAsia="PTSansPro-Narrow"/>
          <w:sz w:val="28"/>
          <w:szCs w:val="28"/>
        </w:rPr>
        <w:t xml:space="preserve">днако уже в 70-е гг. XX века </w:t>
      </w:r>
      <w:r>
        <w:rPr>
          <w:rFonts w:eastAsia="PTSansPro-Narrow"/>
          <w:sz w:val="28"/>
          <w:szCs w:val="28"/>
        </w:rPr>
        <w:lastRenderedPageBreak/>
        <w:t>ко</w:t>
      </w:r>
      <w:r w:rsidRPr="00E04712">
        <w:rPr>
          <w:rFonts w:eastAsia="PTSansPro-Narrow"/>
          <w:sz w:val="28"/>
          <w:szCs w:val="28"/>
        </w:rPr>
        <w:t>личество ОЭЗ существенно возро</w:t>
      </w:r>
      <w:r>
        <w:rPr>
          <w:rFonts w:eastAsia="PTSansPro-Narrow"/>
          <w:sz w:val="28"/>
          <w:szCs w:val="28"/>
        </w:rPr>
        <w:t>сло ввиду реализации развивающи</w:t>
      </w:r>
      <w:r w:rsidRPr="00E04712">
        <w:rPr>
          <w:rFonts w:eastAsia="PTSansPro-Narrow"/>
          <w:sz w:val="28"/>
          <w:szCs w:val="28"/>
        </w:rPr>
        <w:t>мися странами Восточной Азии и Л</w:t>
      </w:r>
      <w:r>
        <w:rPr>
          <w:rFonts w:eastAsia="PTSansPro-Narrow"/>
          <w:sz w:val="28"/>
          <w:szCs w:val="28"/>
        </w:rPr>
        <w:t>атинской Америки политики стиму</w:t>
      </w:r>
      <w:r w:rsidRPr="00E04712">
        <w:rPr>
          <w:rFonts w:eastAsia="PTSansPro-Narrow"/>
          <w:sz w:val="28"/>
          <w:szCs w:val="28"/>
        </w:rPr>
        <w:t>лирования занятости и привлечения иностранных инвестиций.</w:t>
      </w:r>
    </w:p>
    <w:p w:rsidR="00A02AF1" w:rsidRPr="00E04712" w:rsidRDefault="00A02AF1" w:rsidP="00A02AF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Индия стала первым государством в Азии, в котором с 1965 года</w:t>
      </w:r>
      <w:r>
        <w:rPr>
          <w:rFonts w:eastAsia="PTSansPro-Narrow"/>
          <w:sz w:val="28"/>
          <w:szCs w:val="28"/>
        </w:rPr>
        <w:t xml:space="preserve"> </w:t>
      </w:r>
      <w:r w:rsidRPr="00E04712">
        <w:rPr>
          <w:rFonts w:eastAsia="PTSansPro-Narrow"/>
          <w:sz w:val="28"/>
          <w:szCs w:val="28"/>
        </w:rPr>
        <w:t>начали создаваться ОЭЗ. Первая зона была создана в г. Кандла (штат</w:t>
      </w:r>
      <w:r>
        <w:rPr>
          <w:rFonts w:eastAsia="PTSansPro-Narrow"/>
          <w:sz w:val="28"/>
          <w:szCs w:val="28"/>
        </w:rPr>
        <w:t xml:space="preserve"> </w:t>
      </w:r>
      <w:r w:rsidRPr="00E04712">
        <w:rPr>
          <w:rFonts w:eastAsia="PTSansPro-Narrow"/>
          <w:sz w:val="28"/>
          <w:szCs w:val="28"/>
        </w:rPr>
        <w:t>Гуджарат). На начальном этапе развития учредителем зон являлось</w:t>
      </w:r>
      <w:r>
        <w:rPr>
          <w:rFonts w:eastAsia="PTSansPro-Narrow"/>
          <w:sz w:val="28"/>
          <w:szCs w:val="28"/>
        </w:rPr>
        <w:t xml:space="preserve"> </w:t>
      </w:r>
      <w:r w:rsidRPr="00E04712">
        <w:rPr>
          <w:rFonts w:eastAsia="PTSansPro-Narrow"/>
          <w:sz w:val="28"/>
          <w:szCs w:val="28"/>
        </w:rPr>
        <w:t>исключительно правительство страны. В Индии зоны создавались</w:t>
      </w:r>
      <w:r>
        <w:rPr>
          <w:rFonts w:eastAsia="PTSansPro-Narrow"/>
          <w:sz w:val="28"/>
          <w:szCs w:val="28"/>
        </w:rPr>
        <w:t xml:space="preserve"> </w:t>
      </w:r>
      <w:r w:rsidRPr="00E04712">
        <w:rPr>
          <w:rFonts w:eastAsia="PTSansPro-Narrow"/>
          <w:sz w:val="28"/>
          <w:szCs w:val="28"/>
        </w:rPr>
        <w:t xml:space="preserve">с целью развития производства и </w:t>
      </w:r>
      <w:r>
        <w:rPr>
          <w:rFonts w:eastAsia="PTSansPro-Narrow"/>
          <w:sz w:val="28"/>
          <w:szCs w:val="28"/>
        </w:rPr>
        <w:t>экспортной составляющей экономи</w:t>
      </w:r>
      <w:r w:rsidRPr="00E04712">
        <w:rPr>
          <w:rFonts w:eastAsia="PTSansPro-Narrow"/>
          <w:sz w:val="28"/>
          <w:szCs w:val="28"/>
        </w:rPr>
        <w:t>ки, привлечения передовых технологий и интеллектуального капитала,</w:t>
      </w:r>
      <w:r>
        <w:rPr>
          <w:rFonts w:eastAsia="PTSansPro-Narrow"/>
          <w:sz w:val="28"/>
          <w:szCs w:val="28"/>
        </w:rPr>
        <w:t xml:space="preserve"> </w:t>
      </w:r>
      <w:r w:rsidRPr="00E04712">
        <w:rPr>
          <w:rFonts w:eastAsia="PTSansPro-Narrow"/>
          <w:sz w:val="28"/>
          <w:szCs w:val="28"/>
        </w:rPr>
        <w:t>увеличения занятости.</w:t>
      </w:r>
    </w:p>
    <w:p w:rsidR="00A02AF1" w:rsidRPr="00E04712" w:rsidRDefault="00A02AF1" w:rsidP="00A02AF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Но по-настоящему концепция создания и развития ОЭЗ расцвела в</w:t>
      </w:r>
      <w:r>
        <w:rPr>
          <w:rFonts w:eastAsia="PTSansPro-Narrow"/>
          <w:sz w:val="28"/>
          <w:szCs w:val="28"/>
        </w:rPr>
        <w:t xml:space="preserve"> </w:t>
      </w:r>
      <w:r w:rsidRPr="00E04712">
        <w:rPr>
          <w:rFonts w:eastAsia="PTSansPro-Narrow"/>
          <w:sz w:val="28"/>
          <w:szCs w:val="28"/>
        </w:rPr>
        <w:t>1980-х гг. в Китае, когда власти стр</w:t>
      </w:r>
      <w:r>
        <w:rPr>
          <w:rFonts w:eastAsia="PTSansPro-Narrow"/>
          <w:sz w:val="28"/>
          <w:szCs w:val="28"/>
        </w:rPr>
        <w:t>аны пошли на эксперимент и объя</w:t>
      </w:r>
      <w:r w:rsidRPr="00E04712">
        <w:rPr>
          <w:rFonts w:eastAsia="PTSansPro-Narrow"/>
          <w:sz w:val="28"/>
          <w:szCs w:val="28"/>
        </w:rPr>
        <w:t>вили о создании в Шэньчжэне первой в стране особой экономической</w:t>
      </w:r>
      <w:r>
        <w:rPr>
          <w:rFonts w:eastAsia="PTSansPro-Narrow"/>
          <w:sz w:val="28"/>
          <w:szCs w:val="28"/>
        </w:rPr>
        <w:t xml:space="preserve"> </w:t>
      </w:r>
      <w:r w:rsidRPr="00E04712">
        <w:rPr>
          <w:rFonts w:eastAsia="PTSansPro-Narrow"/>
          <w:sz w:val="28"/>
          <w:szCs w:val="28"/>
        </w:rPr>
        <w:t>зоны. Своим успехом ОЭЗ, в основном, обязаны реализации льготной</w:t>
      </w:r>
      <w:r>
        <w:rPr>
          <w:rFonts w:eastAsia="PTSansPro-Narrow"/>
          <w:sz w:val="28"/>
          <w:szCs w:val="28"/>
        </w:rPr>
        <w:t xml:space="preserve"> </w:t>
      </w:r>
      <w:r w:rsidRPr="00E04712">
        <w:rPr>
          <w:rFonts w:eastAsia="PTSansPro-Narrow"/>
          <w:sz w:val="28"/>
          <w:szCs w:val="28"/>
        </w:rPr>
        <w:t>политики по отношению к инвестор</w:t>
      </w:r>
      <w:r>
        <w:rPr>
          <w:rFonts w:eastAsia="PTSansPro-Narrow"/>
          <w:sz w:val="28"/>
          <w:szCs w:val="28"/>
        </w:rPr>
        <w:t>ам, развитой инфраструктуре, на</w:t>
      </w:r>
      <w:r w:rsidRPr="00E04712">
        <w:rPr>
          <w:rFonts w:eastAsia="PTSansPro-Narrow"/>
          <w:sz w:val="28"/>
          <w:szCs w:val="28"/>
        </w:rPr>
        <w:t xml:space="preserve">личию трудовых ресурсов и др. В </w:t>
      </w:r>
      <w:r>
        <w:rPr>
          <w:rFonts w:eastAsia="PTSansPro-Narrow"/>
          <w:sz w:val="28"/>
          <w:szCs w:val="28"/>
        </w:rPr>
        <w:t>настоящее время в Китае действу</w:t>
      </w:r>
      <w:r w:rsidRPr="00E04712">
        <w:rPr>
          <w:rFonts w:eastAsia="PTSansPro-Narrow"/>
          <w:sz w:val="28"/>
          <w:szCs w:val="28"/>
        </w:rPr>
        <w:t>ют 5 специальных экономических зон (Шэньчжэнь, Чжухай, Шаньтоу,</w:t>
      </w:r>
      <w:r>
        <w:rPr>
          <w:rFonts w:eastAsia="PTSansPro-Narrow"/>
          <w:sz w:val="28"/>
          <w:szCs w:val="28"/>
        </w:rPr>
        <w:t xml:space="preserve"> </w:t>
      </w:r>
      <w:r w:rsidRPr="00E04712">
        <w:rPr>
          <w:rFonts w:eastAsia="PTSansPro-Narrow"/>
          <w:sz w:val="28"/>
          <w:szCs w:val="28"/>
        </w:rPr>
        <w:t>Сямэнь, Хайнань); 14 зон свободной</w:t>
      </w:r>
      <w:r>
        <w:rPr>
          <w:rFonts w:eastAsia="PTSansPro-Narrow"/>
          <w:sz w:val="28"/>
          <w:szCs w:val="28"/>
        </w:rPr>
        <w:t xml:space="preserve"> торговли (в том числе, Гуанчжо</w:t>
      </w:r>
      <w:r w:rsidRPr="00E04712">
        <w:rPr>
          <w:rFonts w:eastAsia="PTSansPro-Narrow"/>
          <w:sz w:val="28"/>
          <w:szCs w:val="28"/>
        </w:rPr>
        <w:t>уская); более 100 зон высоких и но</w:t>
      </w:r>
      <w:r>
        <w:rPr>
          <w:rFonts w:eastAsia="PTSansPro-Narrow"/>
          <w:sz w:val="28"/>
          <w:szCs w:val="28"/>
        </w:rPr>
        <w:t>вых технологий; 70 научно-техни</w:t>
      </w:r>
      <w:r w:rsidRPr="00E04712">
        <w:rPr>
          <w:rFonts w:eastAsia="PTSansPro-Narrow"/>
          <w:sz w:val="28"/>
          <w:szCs w:val="28"/>
        </w:rPr>
        <w:t xml:space="preserve">ческих зон для специалистов, получивших </w:t>
      </w:r>
      <w:r>
        <w:rPr>
          <w:rFonts w:eastAsia="PTSansPro-Narrow"/>
          <w:sz w:val="28"/>
          <w:szCs w:val="28"/>
        </w:rPr>
        <w:t xml:space="preserve"> </w:t>
      </w:r>
      <w:r w:rsidRPr="00E04712">
        <w:rPr>
          <w:rFonts w:eastAsia="PTSansPro-Narrow"/>
          <w:sz w:val="28"/>
          <w:szCs w:val="28"/>
        </w:rPr>
        <w:t>образование за границей;</w:t>
      </w:r>
      <w:r>
        <w:rPr>
          <w:rFonts w:eastAsia="PTSansPro-Narrow"/>
          <w:sz w:val="28"/>
          <w:szCs w:val="28"/>
        </w:rPr>
        <w:t xml:space="preserve"> </w:t>
      </w:r>
      <w:r w:rsidRPr="00E04712">
        <w:rPr>
          <w:rFonts w:eastAsia="PTSansPro-Narrow"/>
          <w:sz w:val="28"/>
          <w:szCs w:val="28"/>
        </w:rPr>
        <w:t>38 зон переработки продукции, ориентированной на экспорт; сво</w:t>
      </w:r>
      <w:r>
        <w:rPr>
          <w:rFonts w:eastAsia="PTSansPro-Narrow"/>
          <w:sz w:val="28"/>
          <w:szCs w:val="28"/>
        </w:rPr>
        <w:t>бод</w:t>
      </w:r>
      <w:r w:rsidRPr="00E04712">
        <w:rPr>
          <w:rFonts w:eastAsia="PTSansPro-Narrow"/>
          <w:sz w:val="28"/>
          <w:szCs w:val="28"/>
        </w:rPr>
        <w:t>ная экономическая зона Хайнань и новый район Пудун.</w:t>
      </w:r>
    </w:p>
    <w:p w:rsidR="00A02AF1" w:rsidRPr="00E04712" w:rsidRDefault="00A02AF1" w:rsidP="00A02AF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ОЭЗ широкое распространение также получили в Республике Корея</w:t>
      </w:r>
      <w:r>
        <w:rPr>
          <w:rFonts w:eastAsia="PTSansPro-Narrow"/>
          <w:sz w:val="28"/>
          <w:szCs w:val="28"/>
        </w:rPr>
        <w:t xml:space="preserve"> </w:t>
      </w:r>
      <w:r w:rsidRPr="00E04712">
        <w:rPr>
          <w:rFonts w:eastAsia="PTSansPro-Narrow"/>
          <w:sz w:val="28"/>
          <w:szCs w:val="28"/>
        </w:rPr>
        <w:t>и Японии. В Республике Корея (Южная</w:t>
      </w:r>
      <w:r>
        <w:rPr>
          <w:rFonts w:eastAsia="PTSansPro-Narrow"/>
          <w:sz w:val="28"/>
          <w:szCs w:val="28"/>
        </w:rPr>
        <w:t xml:space="preserve"> Корея) с 1994 г., с целью улуч</w:t>
      </w:r>
      <w:r w:rsidRPr="00E04712">
        <w:rPr>
          <w:rFonts w:eastAsia="PTSansPro-Narrow"/>
          <w:sz w:val="28"/>
          <w:szCs w:val="28"/>
        </w:rPr>
        <w:t xml:space="preserve">шения инвестиционного климата началось создание </w:t>
      </w:r>
      <w:r w:rsidRPr="00E04712">
        <w:rPr>
          <w:rFonts w:ascii="Cambria Math" w:eastAsia="PTSansPro-Narrow" w:hAnsi="Cambria Math" w:cs="Cambria Math"/>
          <w:sz w:val="28"/>
          <w:szCs w:val="28"/>
        </w:rPr>
        <w:t>≪</w:t>
      </w:r>
      <w:r w:rsidRPr="00E04712">
        <w:rPr>
          <w:rFonts w:eastAsia="PTSansPro-Narrow"/>
          <w:sz w:val="28"/>
          <w:szCs w:val="28"/>
        </w:rPr>
        <w:t>зон иностранных</w:t>
      </w:r>
      <w:r>
        <w:rPr>
          <w:rFonts w:eastAsia="PTSansPro-Narrow"/>
          <w:sz w:val="28"/>
          <w:szCs w:val="28"/>
        </w:rPr>
        <w:t xml:space="preserve"> </w:t>
      </w:r>
      <w:r w:rsidRPr="00E04712">
        <w:rPr>
          <w:rFonts w:eastAsia="PTSansPro-Narrow"/>
          <w:sz w:val="28"/>
          <w:szCs w:val="28"/>
        </w:rPr>
        <w:t>инвестиций</w:t>
      </w:r>
      <w:r w:rsidRPr="00E04712">
        <w:rPr>
          <w:rFonts w:ascii="Cambria Math" w:eastAsia="PTSansPro-Narrow" w:hAnsi="Cambria Math" w:cs="Cambria Math"/>
          <w:sz w:val="28"/>
          <w:szCs w:val="28"/>
        </w:rPr>
        <w:t>≫</w:t>
      </w:r>
      <w:r w:rsidRPr="00E04712">
        <w:rPr>
          <w:rFonts w:eastAsia="PTSansPro-Narrow"/>
          <w:sz w:val="28"/>
          <w:szCs w:val="28"/>
        </w:rPr>
        <w:t>. Согласно Закону о с</w:t>
      </w:r>
      <w:r>
        <w:rPr>
          <w:rFonts w:eastAsia="PTSansPro-Narrow"/>
          <w:sz w:val="28"/>
          <w:szCs w:val="28"/>
        </w:rPr>
        <w:t>одействии иностранным инвестици</w:t>
      </w:r>
      <w:r w:rsidRPr="00E04712">
        <w:rPr>
          <w:rFonts w:eastAsia="PTSansPro-Narrow"/>
          <w:sz w:val="28"/>
          <w:szCs w:val="28"/>
        </w:rPr>
        <w:t>ям, в таких зонах иностранным компаниям предоставляются особые</w:t>
      </w:r>
      <w:r>
        <w:rPr>
          <w:rFonts w:eastAsia="PTSansPro-Narrow"/>
          <w:sz w:val="28"/>
          <w:szCs w:val="28"/>
        </w:rPr>
        <w:t xml:space="preserve"> </w:t>
      </w:r>
      <w:r w:rsidRPr="00E04712">
        <w:rPr>
          <w:rFonts w:eastAsia="PTSansPro-Narrow"/>
          <w:sz w:val="28"/>
          <w:szCs w:val="28"/>
        </w:rPr>
        <w:t>условия для ведения бизнеса, включая налоговые льготы, ослабление</w:t>
      </w:r>
      <w:r>
        <w:rPr>
          <w:rFonts w:eastAsia="PTSansPro-Narrow"/>
          <w:sz w:val="28"/>
          <w:szCs w:val="28"/>
        </w:rPr>
        <w:t xml:space="preserve"> </w:t>
      </w:r>
      <w:r w:rsidRPr="00E04712">
        <w:rPr>
          <w:rFonts w:eastAsia="PTSansPro-Narrow"/>
          <w:sz w:val="28"/>
          <w:szCs w:val="28"/>
        </w:rPr>
        <w:t xml:space="preserve">административного регулирования, снижение арендной </w:t>
      </w:r>
      <w:r w:rsidRPr="00E04712">
        <w:rPr>
          <w:rFonts w:eastAsia="PTSansPro-Narrow"/>
          <w:sz w:val="28"/>
          <w:szCs w:val="28"/>
        </w:rPr>
        <w:lastRenderedPageBreak/>
        <w:t>платы, а в</w:t>
      </w:r>
      <w:r>
        <w:rPr>
          <w:rFonts w:eastAsia="PTSansPro-Narrow"/>
          <w:sz w:val="28"/>
          <w:szCs w:val="28"/>
        </w:rPr>
        <w:t xml:space="preserve"> </w:t>
      </w:r>
      <w:r w:rsidRPr="00E04712">
        <w:rPr>
          <w:rFonts w:eastAsia="PTSansPro-Narrow"/>
          <w:sz w:val="28"/>
          <w:szCs w:val="28"/>
        </w:rPr>
        <w:t>ряде случаев – полное освобождение от данных видов платежей.</w:t>
      </w:r>
      <w:r>
        <w:rPr>
          <w:rFonts w:eastAsia="PTSansPro-Narrow"/>
          <w:sz w:val="28"/>
          <w:szCs w:val="28"/>
        </w:rPr>
        <w:t xml:space="preserve"> </w:t>
      </w:r>
    </w:p>
    <w:p w:rsidR="00A02AF1" w:rsidRDefault="00A02AF1" w:rsidP="00A02AF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В настоящее время в Республике Корея действуют 8 ОЭЗ.</w:t>
      </w:r>
      <w:r>
        <w:rPr>
          <w:rFonts w:eastAsia="PTSansPro-Narrow"/>
          <w:sz w:val="28"/>
          <w:szCs w:val="28"/>
        </w:rPr>
        <w:t xml:space="preserve"> </w:t>
      </w:r>
      <w:r w:rsidRPr="00E04712">
        <w:rPr>
          <w:rFonts w:eastAsia="PTSansPro-Narrow"/>
          <w:sz w:val="28"/>
          <w:szCs w:val="28"/>
        </w:rPr>
        <w:t>Япония - одна из ведущих промыш</w:t>
      </w:r>
      <w:r>
        <w:rPr>
          <w:rFonts w:eastAsia="PTSansPro-Narrow"/>
          <w:sz w:val="28"/>
          <w:szCs w:val="28"/>
        </w:rPr>
        <w:t>ленно развитых стран мира, кото</w:t>
      </w:r>
      <w:r w:rsidRPr="00E04712">
        <w:rPr>
          <w:rFonts w:eastAsia="PTSansPro-Narrow"/>
          <w:sz w:val="28"/>
          <w:szCs w:val="28"/>
        </w:rPr>
        <w:t>рая реализует целенаправленную по</w:t>
      </w:r>
      <w:r>
        <w:rPr>
          <w:rFonts w:eastAsia="PTSansPro-Narrow"/>
          <w:sz w:val="28"/>
          <w:szCs w:val="28"/>
        </w:rPr>
        <w:t>литику по созданию на своей тер</w:t>
      </w:r>
      <w:r w:rsidRPr="00E04712">
        <w:rPr>
          <w:rFonts w:eastAsia="PTSansPro-Narrow"/>
          <w:sz w:val="28"/>
          <w:szCs w:val="28"/>
        </w:rPr>
        <w:t>ритории ОЭЗ с целью активизации внешнеэкономической деятельности</w:t>
      </w:r>
      <w:r>
        <w:rPr>
          <w:rFonts w:eastAsia="PTSansPro-Narrow"/>
          <w:sz w:val="28"/>
          <w:szCs w:val="28"/>
        </w:rPr>
        <w:t xml:space="preserve"> </w:t>
      </w:r>
      <w:r w:rsidRPr="00E04712">
        <w:rPr>
          <w:rFonts w:eastAsia="PTSansPro-Narrow"/>
          <w:sz w:val="28"/>
          <w:szCs w:val="28"/>
        </w:rPr>
        <w:t>и регионального развития. В Япони</w:t>
      </w:r>
      <w:r>
        <w:rPr>
          <w:rFonts w:eastAsia="PTSansPro-Narrow"/>
          <w:sz w:val="28"/>
          <w:szCs w:val="28"/>
        </w:rPr>
        <w:t>и функционируют 10 особых эконо</w:t>
      </w:r>
      <w:r w:rsidRPr="00E04712">
        <w:rPr>
          <w:rFonts w:eastAsia="PTSansPro-Narrow"/>
          <w:sz w:val="28"/>
          <w:szCs w:val="28"/>
        </w:rPr>
        <w:t>мических зон (tokku). Они имеют ко</w:t>
      </w:r>
      <w:r>
        <w:rPr>
          <w:rFonts w:eastAsia="PTSansPro-Narrow"/>
          <w:sz w:val="28"/>
          <w:szCs w:val="28"/>
        </w:rPr>
        <w:t>нкретную тематическую принадлеж</w:t>
      </w:r>
      <w:r w:rsidRPr="00E04712">
        <w:rPr>
          <w:rFonts w:eastAsia="PTSansPro-Narrow"/>
          <w:sz w:val="28"/>
          <w:szCs w:val="28"/>
        </w:rPr>
        <w:t>ность: зона производителей медицинских технологий в регионе Кансай;</w:t>
      </w:r>
      <w:r>
        <w:rPr>
          <w:rFonts w:eastAsia="PTSansPro-Narrow"/>
          <w:sz w:val="28"/>
          <w:szCs w:val="28"/>
        </w:rPr>
        <w:t xml:space="preserve"> </w:t>
      </w:r>
      <w:r w:rsidRPr="00E04712">
        <w:rPr>
          <w:rFonts w:eastAsia="PTSansPro-Narrow"/>
          <w:sz w:val="28"/>
          <w:szCs w:val="28"/>
        </w:rPr>
        <w:t>зона зарубежного бизнеса и инноваций в Токио; ОЭЗ туристического типа</w:t>
      </w:r>
      <w:r>
        <w:rPr>
          <w:rFonts w:eastAsia="PTSansPro-Narrow"/>
          <w:sz w:val="28"/>
          <w:szCs w:val="28"/>
        </w:rPr>
        <w:t xml:space="preserve"> </w:t>
      </w:r>
      <w:r w:rsidRPr="00E04712">
        <w:rPr>
          <w:rFonts w:eastAsia="PTSansPro-Narrow"/>
          <w:sz w:val="28"/>
          <w:szCs w:val="28"/>
        </w:rPr>
        <w:t>в Окинаве и др. С целью повышения инвестиционной привлекательности</w:t>
      </w:r>
      <w:r>
        <w:rPr>
          <w:rFonts w:eastAsia="PTSansPro-Narrow"/>
          <w:sz w:val="28"/>
          <w:szCs w:val="28"/>
        </w:rPr>
        <w:t xml:space="preserve"> </w:t>
      </w:r>
      <w:r w:rsidRPr="00E04712">
        <w:rPr>
          <w:rFonts w:eastAsia="PTSansPro-Narrow"/>
          <w:sz w:val="28"/>
          <w:szCs w:val="28"/>
        </w:rPr>
        <w:t>ОЭЗ Правительством Японии были предприняты необходимые меры по</w:t>
      </w:r>
      <w:r>
        <w:rPr>
          <w:rFonts w:eastAsia="PTSansPro-Narrow"/>
          <w:sz w:val="28"/>
          <w:szCs w:val="28"/>
        </w:rPr>
        <w:t xml:space="preserve"> </w:t>
      </w:r>
      <w:r w:rsidRPr="00E04712">
        <w:rPr>
          <w:rFonts w:eastAsia="PTSansPro-Narrow"/>
          <w:sz w:val="28"/>
          <w:szCs w:val="28"/>
        </w:rPr>
        <w:t>облегчению для зарубежных инвесторов получения статуса резидента</w:t>
      </w:r>
      <w:r>
        <w:rPr>
          <w:rFonts w:eastAsia="PTSansPro-Narrow"/>
          <w:sz w:val="28"/>
          <w:szCs w:val="28"/>
        </w:rPr>
        <w:t xml:space="preserve"> </w:t>
      </w:r>
      <w:r w:rsidRPr="00E04712">
        <w:rPr>
          <w:rFonts w:eastAsia="PTSansPro-Narrow"/>
          <w:sz w:val="28"/>
          <w:szCs w:val="28"/>
        </w:rPr>
        <w:t>зон, упрощению процедуры организации бизнеса в зоне.</w:t>
      </w:r>
      <w:r>
        <w:rPr>
          <w:rFonts w:eastAsia="PTSansPro-Narrow"/>
          <w:sz w:val="28"/>
          <w:szCs w:val="28"/>
        </w:rPr>
        <w:t xml:space="preserve"> </w:t>
      </w:r>
    </w:p>
    <w:p w:rsidR="00A02AF1" w:rsidRPr="00E04712" w:rsidRDefault="00A02AF1" w:rsidP="00A02AF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В Европе особые экономическ</w:t>
      </w:r>
      <w:r>
        <w:rPr>
          <w:rFonts w:eastAsia="PTSansPro-Narrow"/>
          <w:sz w:val="28"/>
          <w:szCs w:val="28"/>
        </w:rPr>
        <w:t>ие зоны получили широкое распро</w:t>
      </w:r>
      <w:r w:rsidRPr="00E04712">
        <w:rPr>
          <w:rFonts w:eastAsia="PTSansPro-Narrow"/>
          <w:sz w:val="28"/>
          <w:szCs w:val="28"/>
        </w:rPr>
        <w:t>странение в Германии, Великобритании, Ирландии, Польше и других</w:t>
      </w:r>
      <w:r>
        <w:rPr>
          <w:rFonts w:eastAsia="PTSansPro-Narrow"/>
          <w:sz w:val="28"/>
          <w:szCs w:val="28"/>
        </w:rPr>
        <w:t xml:space="preserve"> </w:t>
      </w:r>
      <w:r w:rsidRPr="00E04712">
        <w:rPr>
          <w:rFonts w:eastAsia="PTSansPro-Narrow"/>
          <w:sz w:val="28"/>
          <w:szCs w:val="28"/>
        </w:rPr>
        <w:t>странах. Например, в Польше функц</w:t>
      </w:r>
      <w:r>
        <w:rPr>
          <w:rFonts w:eastAsia="PTSansPro-Narrow"/>
          <w:sz w:val="28"/>
          <w:szCs w:val="28"/>
        </w:rPr>
        <w:t>ионируют 14 ОЭЗ, наиболее эффек</w:t>
      </w:r>
      <w:r w:rsidRPr="00E04712">
        <w:rPr>
          <w:rFonts w:eastAsia="PTSansPro-Narrow"/>
          <w:sz w:val="28"/>
          <w:szCs w:val="28"/>
        </w:rPr>
        <w:t>тивной из которых является зона в г.</w:t>
      </w:r>
      <w:r>
        <w:rPr>
          <w:rFonts w:eastAsia="PTSansPro-Narrow"/>
          <w:sz w:val="28"/>
          <w:szCs w:val="28"/>
        </w:rPr>
        <w:t xml:space="preserve"> Катовице. В число якорных рези</w:t>
      </w:r>
      <w:r w:rsidRPr="00E04712">
        <w:rPr>
          <w:rFonts w:eastAsia="PTSansPro-Narrow"/>
          <w:sz w:val="28"/>
          <w:szCs w:val="28"/>
        </w:rPr>
        <w:t>дентов данной ОЭЗ входят такие крупные промышленные предприятия,</w:t>
      </w:r>
      <w:r>
        <w:rPr>
          <w:rFonts w:eastAsia="PTSansPro-Narrow"/>
          <w:sz w:val="28"/>
          <w:szCs w:val="28"/>
        </w:rPr>
        <w:t xml:space="preserve"> </w:t>
      </w:r>
      <w:r w:rsidRPr="00E04712">
        <w:rPr>
          <w:rFonts w:eastAsia="PTSansPro-Narrow"/>
          <w:sz w:val="28"/>
          <w:szCs w:val="28"/>
        </w:rPr>
        <w:t>как</w:t>
      </w:r>
      <w:r w:rsidRPr="00161C31">
        <w:rPr>
          <w:rFonts w:eastAsia="PTSansPro-Narrow"/>
          <w:sz w:val="28"/>
          <w:szCs w:val="28"/>
        </w:rPr>
        <w:t xml:space="preserve"> </w:t>
      </w:r>
      <w:r w:rsidRPr="00E04712">
        <w:rPr>
          <w:rFonts w:eastAsia="PTSansPro-Narrow"/>
          <w:sz w:val="28"/>
          <w:szCs w:val="28"/>
          <w:lang w:val="en-US"/>
        </w:rPr>
        <w:t>General</w:t>
      </w:r>
      <w:r w:rsidRPr="00161C31">
        <w:rPr>
          <w:rFonts w:eastAsia="PTSansPro-Narrow"/>
          <w:sz w:val="28"/>
          <w:szCs w:val="28"/>
        </w:rPr>
        <w:t xml:space="preserve"> </w:t>
      </w:r>
      <w:r w:rsidRPr="00E04712">
        <w:rPr>
          <w:rFonts w:eastAsia="PTSansPro-Narrow"/>
          <w:sz w:val="28"/>
          <w:szCs w:val="28"/>
          <w:lang w:val="en-US"/>
        </w:rPr>
        <w:t>Motors</w:t>
      </w:r>
      <w:r w:rsidRPr="00161C31">
        <w:rPr>
          <w:rFonts w:eastAsia="PTSansPro-Narrow"/>
          <w:sz w:val="28"/>
          <w:szCs w:val="28"/>
        </w:rPr>
        <w:t xml:space="preserve"> </w:t>
      </w:r>
      <w:r w:rsidRPr="00E04712">
        <w:rPr>
          <w:rFonts w:eastAsia="PTSansPro-Narrow"/>
          <w:sz w:val="28"/>
          <w:szCs w:val="28"/>
          <w:lang w:val="en-US"/>
        </w:rPr>
        <w:t>Manufacturing</w:t>
      </w:r>
      <w:r w:rsidRPr="00161C31">
        <w:rPr>
          <w:rFonts w:eastAsia="PTSansPro-Narrow"/>
          <w:sz w:val="28"/>
          <w:szCs w:val="28"/>
        </w:rPr>
        <w:t xml:space="preserve"> </w:t>
      </w:r>
      <w:r w:rsidRPr="00E04712">
        <w:rPr>
          <w:rFonts w:eastAsia="PTSansPro-Narrow"/>
          <w:sz w:val="28"/>
          <w:szCs w:val="28"/>
          <w:lang w:val="en-US"/>
        </w:rPr>
        <w:t>Poland</w:t>
      </w:r>
      <w:r w:rsidRPr="00161C31">
        <w:rPr>
          <w:rFonts w:eastAsia="PTSansPro-Narrow"/>
          <w:sz w:val="28"/>
          <w:szCs w:val="28"/>
        </w:rPr>
        <w:t xml:space="preserve">, </w:t>
      </w:r>
      <w:r w:rsidRPr="00E04712">
        <w:rPr>
          <w:rFonts w:eastAsia="PTSansPro-Narrow"/>
          <w:sz w:val="28"/>
          <w:szCs w:val="28"/>
          <w:lang w:val="en-US"/>
        </w:rPr>
        <w:t>Volkswagen</w:t>
      </w:r>
      <w:r w:rsidRPr="00161C31">
        <w:rPr>
          <w:rFonts w:eastAsia="PTSansPro-Narrow"/>
          <w:sz w:val="28"/>
          <w:szCs w:val="28"/>
        </w:rPr>
        <w:t xml:space="preserve"> </w:t>
      </w:r>
      <w:r w:rsidRPr="00E04712">
        <w:rPr>
          <w:rFonts w:eastAsia="PTSansPro-Narrow"/>
          <w:sz w:val="28"/>
          <w:szCs w:val="28"/>
          <w:lang w:val="en-US"/>
        </w:rPr>
        <w:t>Pozna</w:t>
      </w:r>
      <w:r w:rsidRPr="00161C31">
        <w:rPr>
          <w:rFonts w:eastAsia="PTSansPro-Narrow"/>
          <w:sz w:val="28"/>
          <w:szCs w:val="28"/>
        </w:rPr>
        <w:t xml:space="preserve">ń, </w:t>
      </w:r>
      <w:r w:rsidRPr="00E04712">
        <w:rPr>
          <w:rFonts w:eastAsia="PTSansPro-Narrow"/>
          <w:sz w:val="28"/>
          <w:szCs w:val="28"/>
          <w:lang w:val="en-US"/>
        </w:rPr>
        <w:t>Toyota</w:t>
      </w:r>
      <w:r>
        <w:rPr>
          <w:rFonts w:eastAsia="PTSansPro-Narrow"/>
          <w:sz w:val="28"/>
          <w:szCs w:val="28"/>
        </w:rPr>
        <w:t xml:space="preserve"> </w:t>
      </w:r>
      <w:r w:rsidRPr="00E04712">
        <w:rPr>
          <w:rFonts w:eastAsia="PTSansPro-Narrow"/>
          <w:sz w:val="28"/>
          <w:szCs w:val="28"/>
          <w:lang w:val="en-US"/>
        </w:rPr>
        <w:t>Motor</w:t>
      </w:r>
      <w:r w:rsidRPr="00161C31">
        <w:rPr>
          <w:rFonts w:eastAsia="PTSansPro-Narrow"/>
          <w:sz w:val="28"/>
          <w:szCs w:val="28"/>
        </w:rPr>
        <w:t xml:space="preserve"> </w:t>
      </w:r>
      <w:r w:rsidRPr="00E04712">
        <w:rPr>
          <w:rFonts w:eastAsia="PTSansPro-Narrow"/>
          <w:sz w:val="28"/>
          <w:szCs w:val="28"/>
          <w:lang w:val="en-US"/>
        </w:rPr>
        <w:t>Manufacturing</w:t>
      </w:r>
      <w:r w:rsidRPr="00161C31">
        <w:rPr>
          <w:rFonts w:eastAsia="PTSansPro-Narrow"/>
          <w:sz w:val="28"/>
          <w:szCs w:val="28"/>
        </w:rPr>
        <w:t xml:space="preserve"> </w:t>
      </w:r>
      <w:r w:rsidRPr="00E04712">
        <w:rPr>
          <w:rFonts w:eastAsia="PTSansPro-Narrow"/>
          <w:sz w:val="28"/>
          <w:szCs w:val="28"/>
          <w:lang w:val="en-US"/>
        </w:rPr>
        <w:t>Poland</w:t>
      </w:r>
      <w:r w:rsidRPr="00161C31">
        <w:rPr>
          <w:rFonts w:eastAsia="PTSansPro-Narrow"/>
          <w:sz w:val="28"/>
          <w:szCs w:val="28"/>
        </w:rPr>
        <w:t xml:space="preserve">, </w:t>
      </w:r>
      <w:r w:rsidRPr="00E04712">
        <w:rPr>
          <w:rFonts w:eastAsia="PTSansPro-Narrow"/>
          <w:sz w:val="28"/>
          <w:szCs w:val="28"/>
          <w:lang w:val="en-US"/>
        </w:rPr>
        <w:t>Michelin</w:t>
      </w:r>
      <w:r w:rsidRPr="00161C31">
        <w:rPr>
          <w:rFonts w:eastAsia="PTSansPro-Narrow"/>
          <w:sz w:val="28"/>
          <w:szCs w:val="28"/>
        </w:rPr>
        <w:t xml:space="preserve"> </w:t>
      </w:r>
      <w:r w:rsidRPr="00E04712">
        <w:rPr>
          <w:rFonts w:eastAsia="PTSansPro-Narrow"/>
          <w:sz w:val="28"/>
          <w:szCs w:val="28"/>
          <w:lang w:val="en-US"/>
        </w:rPr>
        <w:t>Polska</w:t>
      </w:r>
      <w:r w:rsidRPr="00161C31">
        <w:rPr>
          <w:rFonts w:eastAsia="PTSansPro-Narrow"/>
          <w:sz w:val="28"/>
          <w:szCs w:val="28"/>
        </w:rPr>
        <w:t xml:space="preserve"> </w:t>
      </w:r>
      <w:r w:rsidRPr="00E04712">
        <w:rPr>
          <w:rFonts w:eastAsia="PTSansPro-Narrow"/>
          <w:sz w:val="28"/>
          <w:szCs w:val="28"/>
        </w:rPr>
        <w:t>и</w:t>
      </w:r>
      <w:r w:rsidRPr="00161C31">
        <w:rPr>
          <w:rFonts w:eastAsia="PTSansPro-Narrow"/>
          <w:sz w:val="28"/>
          <w:szCs w:val="28"/>
        </w:rPr>
        <w:t xml:space="preserve"> </w:t>
      </w:r>
      <w:r w:rsidRPr="00E04712">
        <w:rPr>
          <w:rFonts w:eastAsia="PTSansPro-Narrow"/>
          <w:sz w:val="28"/>
          <w:szCs w:val="28"/>
        </w:rPr>
        <w:t>др</w:t>
      </w:r>
      <w:r w:rsidRPr="00161C31">
        <w:rPr>
          <w:rFonts w:eastAsia="PTSansPro-Narrow"/>
          <w:sz w:val="28"/>
          <w:szCs w:val="28"/>
        </w:rPr>
        <w:t xml:space="preserve">. </w:t>
      </w:r>
      <w:r w:rsidRPr="00E04712">
        <w:rPr>
          <w:rFonts w:eastAsia="PTSansPro-Narrow"/>
          <w:sz w:val="28"/>
          <w:szCs w:val="28"/>
        </w:rPr>
        <w:t>На ее территории</w:t>
      </w:r>
      <w:r>
        <w:rPr>
          <w:rFonts w:eastAsia="PTSansPro-Narrow"/>
          <w:sz w:val="28"/>
          <w:szCs w:val="28"/>
        </w:rPr>
        <w:t xml:space="preserve"> </w:t>
      </w:r>
      <w:r w:rsidRPr="00E04712">
        <w:rPr>
          <w:rFonts w:eastAsia="PTSansPro-Narrow"/>
          <w:sz w:val="28"/>
          <w:szCs w:val="28"/>
        </w:rPr>
        <w:t>площадью более 2,3 га размещено более 260 компаний, совокупный</w:t>
      </w:r>
      <w:r>
        <w:rPr>
          <w:rFonts w:eastAsia="PTSansPro-Narrow"/>
          <w:sz w:val="28"/>
          <w:szCs w:val="28"/>
        </w:rPr>
        <w:t xml:space="preserve"> </w:t>
      </w:r>
      <w:r w:rsidRPr="00E04712">
        <w:rPr>
          <w:rFonts w:eastAsia="PTSansPro-Narrow"/>
          <w:sz w:val="28"/>
          <w:szCs w:val="28"/>
        </w:rPr>
        <w:t>объем инвестиций которых превысил более 5,5 млрд. евро.</w:t>
      </w:r>
      <w:r>
        <w:rPr>
          <w:rFonts w:eastAsia="PTSansPro-Narrow"/>
          <w:sz w:val="28"/>
          <w:szCs w:val="28"/>
        </w:rPr>
        <w:t xml:space="preserve"> </w:t>
      </w:r>
    </w:p>
    <w:p w:rsidR="00A02AF1" w:rsidRDefault="00A02AF1" w:rsidP="00A02AF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t xml:space="preserve">В Латинской Америке одной из </w:t>
      </w:r>
      <w:r>
        <w:rPr>
          <w:rFonts w:eastAsia="PTSansPro-Narrow"/>
          <w:sz w:val="28"/>
          <w:szCs w:val="28"/>
        </w:rPr>
        <w:t>наиболее эффективных ОЭЗ являет</w:t>
      </w:r>
      <w:r w:rsidRPr="00E04712">
        <w:rPr>
          <w:rFonts w:eastAsia="PTSansPro-Narrow"/>
          <w:sz w:val="28"/>
          <w:szCs w:val="28"/>
        </w:rPr>
        <w:t xml:space="preserve">ся </w:t>
      </w:r>
      <w:r w:rsidRPr="00E04712">
        <w:rPr>
          <w:rFonts w:ascii="Cambria Math" w:eastAsia="PTSansPro-Narrow" w:hAnsi="Cambria Math" w:cs="Cambria Math"/>
          <w:sz w:val="28"/>
          <w:szCs w:val="28"/>
        </w:rPr>
        <w:t>≪</w:t>
      </w:r>
      <w:r w:rsidRPr="00E04712">
        <w:rPr>
          <w:rFonts w:eastAsia="PTSansPro-Narrow"/>
          <w:sz w:val="28"/>
          <w:szCs w:val="28"/>
        </w:rPr>
        <w:t>Манаус</w:t>
      </w:r>
      <w:r w:rsidRPr="00E04712">
        <w:rPr>
          <w:rFonts w:ascii="Cambria Math" w:eastAsia="PTSansPro-Narrow" w:hAnsi="Cambria Math" w:cs="Cambria Math"/>
          <w:sz w:val="28"/>
          <w:szCs w:val="28"/>
        </w:rPr>
        <w:t>≫</w:t>
      </w:r>
      <w:r w:rsidRPr="00E04712">
        <w:rPr>
          <w:rFonts w:eastAsia="PTSansPro-Narrow"/>
          <w:sz w:val="28"/>
          <w:szCs w:val="28"/>
        </w:rPr>
        <w:t>, которая расположена на территории Бразилии. В основном,</w:t>
      </w:r>
      <w:r>
        <w:rPr>
          <w:rFonts w:eastAsia="PTSansPro-Narrow"/>
          <w:sz w:val="28"/>
          <w:szCs w:val="28"/>
        </w:rPr>
        <w:t xml:space="preserve"> </w:t>
      </w:r>
      <w:r w:rsidRPr="00E04712">
        <w:rPr>
          <w:rFonts w:eastAsia="PTSansPro-Narrow"/>
          <w:sz w:val="28"/>
          <w:szCs w:val="28"/>
        </w:rPr>
        <w:t xml:space="preserve">производство зоны представлено </w:t>
      </w:r>
      <w:r>
        <w:rPr>
          <w:rFonts w:eastAsia="PTSansPro-Narrow"/>
          <w:sz w:val="28"/>
          <w:szCs w:val="28"/>
        </w:rPr>
        <w:t>продукцией электронной, электро</w:t>
      </w:r>
      <w:r w:rsidRPr="00E04712">
        <w:rPr>
          <w:rFonts w:eastAsia="PTSansPro-Narrow"/>
          <w:sz w:val="28"/>
          <w:szCs w:val="28"/>
        </w:rPr>
        <w:t>технической промышленности, сбо</w:t>
      </w:r>
      <w:r>
        <w:rPr>
          <w:rFonts w:eastAsia="PTSansPro-Narrow"/>
          <w:sz w:val="28"/>
          <w:szCs w:val="28"/>
        </w:rPr>
        <w:t>ркой моторизированных транспорт</w:t>
      </w:r>
      <w:r w:rsidRPr="00E04712">
        <w:rPr>
          <w:rFonts w:eastAsia="PTSansPro-Narrow"/>
          <w:sz w:val="28"/>
          <w:szCs w:val="28"/>
        </w:rPr>
        <w:t>ных средств. Помимо федеральных налоговых льгот, предприятиям,</w:t>
      </w:r>
      <w:r>
        <w:rPr>
          <w:rFonts w:eastAsia="PTSansPro-Narrow"/>
          <w:sz w:val="28"/>
          <w:szCs w:val="28"/>
        </w:rPr>
        <w:t xml:space="preserve"> </w:t>
      </w:r>
      <w:r w:rsidRPr="00E04712">
        <w:rPr>
          <w:rFonts w:eastAsia="PTSansPro-Narrow"/>
          <w:sz w:val="28"/>
          <w:szCs w:val="28"/>
        </w:rPr>
        <w:t xml:space="preserve">функционирующим в ОЭЗ </w:t>
      </w:r>
      <w:r w:rsidRPr="00E04712">
        <w:rPr>
          <w:rFonts w:ascii="Cambria Math" w:eastAsia="PTSansPro-Narrow" w:hAnsi="Cambria Math" w:cs="Cambria Math"/>
          <w:sz w:val="28"/>
          <w:szCs w:val="28"/>
        </w:rPr>
        <w:t>≪</w:t>
      </w:r>
      <w:r w:rsidRPr="00E04712">
        <w:rPr>
          <w:rFonts w:eastAsia="PTSansPro-Narrow"/>
          <w:sz w:val="28"/>
          <w:szCs w:val="28"/>
        </w:rPr>
        <w:t>Манаус</w:t>
      </w:r>
      <w:r w:rsidRPr="00E04712">
        <w:rPr>
          <w:rFonts w:ascii="Cambria Math" w:eastAsia="PTSansPro-Narrow" w:hAnsi="Cambria Math" w:cs="Cambria Math"/>
          <w:sz w:val="28"/>
          <w:szCs w:val="28"/>
        </w:rPr>
        <w:t>≫</w:t>
      </w:r>
      <w:r w:rsidRPr="00E04712">
        <w:rPr>
          <w:rFonts w:eastAsia="PTSansPro-Narrow"/>
          <w:sz w:val="28"/>
          <w:szCs w:val="28"/>
        </w:rPr>
        <w:t>, предоставляются также налоговые</w:t>
      </w:r>
      <w:r>
        <w:rPr>
          <w:rFonts w:eastAsia="PTSansPro-Narrow"/>
          <w:sz w:val="28"/>
          <w:szCs w:val="28"/>
        </w:rPr>
        <w:t xml:space="preserve"> </w:t>
      </w:r>
      <w:r w:rsidRPr="00E04712">
        <w:rPr>
          <w:rFonts w:eastAsia="PTSansPro-Narrow"/>
          <w:sz w:val="28"/>
          <w:szCs w:val="28"/>
        </w:rPr>
        <w:t>льготы штатом Амазонас и муниципалитетом города Манауса.</w:t>
      </w:r>
      <w:r>
        <w:rPr>
          <w:rFonts w:eastAsia="PTSansPro-Narrow"/>
          <w:sz w:val="28"/>
          <w:szCs w:val="28"/>
        </w:rPr>
        <w:t xml:space="preserve"> </w:t>
      </w:r>
    </w:p>
    <w:p w:rsidR="00A02AF1" w:rsidRDefault="00A02AF1" w:rsidP="00A02AF1">
      <w:pPr>
        <w:autoSpaceDE w:val="0"/>
        <w:autoSpaceDN w:val="0"/>
        <w:adjustRightInd w:val="0"/>
        <w:spacing w:line="360" w:lineRule="auto"/>
        <w:ind w:right="282" w:firstLine="709"/>
        <w:jc w:val="both"/>
        <w:rPr>
          <w:rFonts w:eastAsia="PTSansPro-Narrow"/>
          <w:sz w:val="28"/>
          <w:szCs w:val="28"/>
        </w:rPr>
      </w:pPr>
      <w:r w:rsidRPr="00E04712">
        <w:rPr>
          <w:rFonts w:eastAsia="PTSansPro-Narrow"/>
          <w:sz w:val="28"/>
          <w:szCs w:val="28"/>
        </w:rPr>
        <w:lastRenderedPageBreak/>
        <w:t>В Северной Америке ОЭЗ наибольшее распространение получили</w:t>
      </w:r>
      <w:r>
        <w:rPr>
          <w:rFonts w:eastAsia="PTSansPro-Narrow"/>
          <w:sz w:val="28"/>
          <w:szCs w:val="28"/>
        </w:rPr>
        <w:t xml:space="preserve"> </w:t>
      </w:r>
      <w:r w:rsidRPr="00E04712">
        <w:rPr>
          <w:rFonts w:eastAsia="PTSansPro-Narrow"/>
          <w:sz w:val="28"/>
          <w:szCs w:val="28"/>
        </w:rPr>
        <w:t>в США и Канаде. Например, в Кан</w:t>
      </w:r>
      <w:r>
        <w:rPr>
          <w:rFonts w:eastAsia="PTSansPro-Narrow"/>
          <w:sz w:val="28"/>
          <w:szCs w:val="28"/>
        </w:rPr>
        <w:t>аде существуют две свободных та</w:t>
      </w:r>
      <w:r w:rsidRPr="00E04712">
        <w:rPr>
          <w:rFonts w:eastAsia="PTSansPro-Narrow"/>
          <w:sz w:val="28"/>
          <w:szCs w:val="28"/>
        </w:rPr>
        <w:t>моженных зоны. Они находятся в г. Стивенфилле (о. Ньюфаундленд) и</w:t>
      </w:r>
      <w:r>
        <w:rPr>
          <w:rFonts w:eastAsia="PTSansPro-Narrow"/>
          <w:sz w:val="28"/>
          <w:szCs w:val="28"/>
        </w:rPr>
        <w:t xml:space="preserve"> </w:t>
      </w:r>
      <w:r w:rsidRPr="00E04712">
        <w:rPr>
          <w:rFonts w:eastAsia="PTSansPro-Narrow"/>
          <w:sz w:val="28"/>
          <w:szCs w:val="28"/>
        </w:rPr>
        <w:t>г. Сидней (Новая Шотландия) и подчиняются Канадской пограничной</w:t>
      </w:r>
      <w:r>
        <w:rPr>
          <w:rFonts w:eastAsia="PTSansPro-Narrow"/>
          <w:sz w:val="28"/>
          <w:szCs w:val="28"/>
        </w:rPr>
        <w:t xml:space="preserve"> </w:t>
      </w:r>
      <w:r w:rsidRPr="00E04712">
        <w:rPr>
          <w:rFonts w:eastAsia="PTSansPro-Narrow"/>
          <w:sz w:val="28"/>
          <w:szCs w:val="28"/>
        </w:rPr>
        <w:t>службе, как и центры дистрибуции</w:t>
      </w:r>
      <w:r>
        <w:rPr>
          <w:rFonts w:eastAsia="PTSansPro-Narrow"/>
          <w:sz w:val="28"/>
          <w:szCs w:val="28"/>
        </w:rPr>
        <w:t xml:space="preserve"> экспортной продукции. В находя</w:t>
      </w:r>
      <w:r w:rsidRPr="00E04712">
        <w:rPr>
          <w:rFonts w:eastAsia="PTSansPro-Narrow"/>
          <w:sz w:val="28"/>
          <w:szCs w:val="28"/>
        </w:rPr>
        <w:t>щихся в частном владении, но управляемых государством зонах со</w:t>
      </w:r>
      <w:r>
        <w:rPr>
          <w:rFonts w:eastAsia="PTSansPro-Narrow"/>
          <w:sz w:val="28"/>
          <w:szCs w:val="28"/>
        </w:rPr>
        <w:t xml:space="preserve"> </w:t>
      </w:r>
      <w:r w:rsidRPr="00E04712">
        <w:rPr>
          <w:rFonts w:eastAsia="PTSansPro-Narrow"/>
          <w:sz w:val="28"/>
          <w:szCs w:val="28"/>
        </w:rPr>
        <w:t>специальным таможенным режимом разрешается производство только</w:t>
      </w:r>
      <w:r>
        <w:rPr>
          <w:rFonts w:eastAsia="PTSansPro-Narrow"/>
          <w:sz w:val="28"/>
          <w:szCs w:val="28"/>
        </w:rPr>
        <w:t xml:space="preserve"> </w:t>
      </w:r>
      <w:r w:rsidRPr="00E04712">
        <w:rPr>
          <w:rFonts w:eastAsia="PTSansPro-Narrow"/>
          <w:sz w:val="28"/>
          <w:szCs w:val="28"/>
        </w:rPr>
        <w:t>экспортной продукции.</w:t>
      </w:r>
      <w:r w:rsidRPr="003D4AF0">
        <w:rPr>
          <w:rFonts w:ascii="PTSansPro-Narrow" w:eastAsia="PTSansPro-Narrow" w:cs="PTSansPro-Narrow" w:hint="eastAsia"/>
          <w:color w:val="717173"/>
          <w:sz w:val="32"/>
          <w:szCs w:val="32"/>
        </w:rPr>
        <w:t xml:space="preserve"> </w:t>
      </w:r>
    </w:p>
    <w:p w:rsidR="00A02AF1" w:rsidRPr="003D4AF0" w:rsidRDefault="00A02AF1" w:rsidP="00A02AF1">
      <w:pPr>
        <w:autoSpaceDE w:val="0"/>
        <w:autoSpaceDN w:val="0"/>
        <w:adjustRightInd w:val="0"/>
        <w:spacing w:line="360" w:lineRule="auto"/>
        <w:jc w:val="center"/>
        <w:rPr>
          <w:rFonts w:eastAsia="PTSansPro-Narrow"/>
          <w:sz w:val="28"/>
          <w:szCs w:val="28"/>
        </w:rPr>
      </w:pPr>
      <w:r w:rsidRPr="003D4AF0">
        <w:rPr>
          <w:rFonts w:eastAsia="PTSansPro-Narrow"/>
          <w:sz w:val="28"/>
          <w:szCs w:val="28"/>
        </w:rPr>
        <w:t>Таблица 1. ОЭЗ в различных странах мира</w:t>
      </w:r>
    </w:p>
    <w:tbl>
      <w:tblPr>
        <w:tblStyle w:val="aa"/>
        <w:tblW w:w="0" w:type="auto"/>
        <w:tblLook w:val="04A0" w:firstRow="1" w:lastRow="0" w:firstColumn="1" w:lastColumn="0" w:noHBand="0" w:noVBand="1"/>
      </w:tblPr>
      <w:tblGrid>
        <w:gridCol w:w="666"/>
        <w:gridCol w:w="1546"/>
        <w:gridCol w:w="1549"/>
        <w:gridCol w:w="5669"/>
      </w:tblGrid>
      <w:tr w:rsidR="00A02AF1" w:rsidTr="00EE1588">
        <w:tc>
          <w:tcPr>
            <w:tcW w:w="671" w:type="dxa"/>
          </w:tcPr>
          <w:p w:rsidR="00A02AF1" w:rsidRDefault="00A02AF1" w:rsidP="00EE1588">
            <w:pPr>
              <w:autoSpaceDE w:val="0"/>
              <w:autoSpaceDN w:val="0"/>
              <w:adjustRightInd w:val="0"/>
              <w:jc w:val="center"/>
              <w:rPr>
                <w:rFonts w:eastAsia="PTSansPro-Narrow"/>
                <w:sz w:val="28"/>
                <w:szCs w:val="28"/>
              </w:rPr>
            </w:pPr>
            <w:r w:rsidRPr="00E04712">
              <w:rPr>
                <w:rFonts w:eastAsia="PTSansPro-Narrow"/>
                <w:b/>
                <w:bCs/>
                <w:sz w:val="28"/>
                <w:szCs w:val="28"/>
              </w:rPr>
              <w:t>№</w:t>
            </w:r>
          </w:p>
        </w:tc>
        <w:tc>
          <w:tcPr>
            <w:tcW w:w="1551" w:type="dxa"/>
          </w:tcPr>
          <w:p w:rsidR="00A02AF1" w:rsidRDefault="00A02AF1" w:rsidP="00EE1588">
            <w:pPr>
              <w:autoSpaceDE w:val="0"/>
              <w:autoSpaceDN w:val="0"/>
              <w:adjustRightInd w:val="0"/>
              <w:jc w:val="center"/>
              <w:rPr>
                <w:rFonts w:eastAsia="PTSansPro-Narrow"/>
                <w:sz w:val="28"/>
                <w:szCs w:val="28"/>
              </w:rPr>
            </w:pPr>
            <w:r w:rsidRPr="00E04712">
              <w:rPr>
                <w:rFonts w:eastAsia="PTSansPro-Narrow"/>
                <w:b/>
                <w:bCs/>
                <w:sz w:val="28"/>
                <w:szCs w:val="28"/>
              </w:rPr>
              <w:t>Страна</w:t>
            </w:r>
          </w:p>
        </w:tc>
        <w:tc>
          <w:tcPr>
            <w:tcW w:w="1572" w:type="dxa"/>
          </w:tcPr>
          <w:p w:rsidR="00A02AF1" w:rsidRPr="00E04712" w:rsidRDefault="00A02AF1" w:rsidP="00EE1588">
            <w:pPr>
              <w:autoSpaceDE w:val="0"/>
              <w:autoSpaceDN w:val="0"/>
              <w:adjustRightInd w:val="0"/>
              <w:ind w:firstLine="46"/>
              <w:jc w:val="center"/>
              <w:rPr>
                <w:rFonts w:eastAsia="PTSansPro-Narrow"/>
                <w:b/>
                <w:bCs/>
                <w:sz w:val="28"/>
                <w:szCs w:val="28"/>
              </w:rPr>
            </w:pPr>
            <w:r w:rsidRPr="00E04712">
              <w:rPr>
                <w:rFonts w:eastAsia="PTSansPro-Narrow"/>
                <w:b/>
                <w:bCs/>
                <w:sz w:val="28"/>
                <w:szCs w:val="28"/>
              </w:rPr>
              <w:t>Кол-во</w:t>
            </w:r>
          </w:p>
          <w:p w:rsidR="00A02AF1" w:rsidRDefault="00A02AF1" w:rsidP="00EE1588">
            <w:pPr>
              <w:autoSpaceDE w:val="0"/>
              <w:autoSpaceDN w:val="0"/>
              <w:adjustRightInd w:val="0"/>
              <w:jc w:val="center"/>
              <w:rPr>
                <w:rFonts w:eastAsia="PTSansPro-Narrow"/>
                <w:sz w:val="28"/>
                <w:szCs w:val="28"/>
              </w:rPr>
            </w:pPr>
            <w:r w:rsidRPr="00E04712">
              <w:rPr>
                <w:rFonts w:eastAsia="PTSansPro-Narrow"/>
                <w:b/>
                <w:bCs/>
                <w:sz w:val="28"/>
                <w:szCs w:val="28"/>
              </w:rPr>
              <w:t>ОЭЗ, ед.</w:t>
            </w:r>
          </w:p>
        </w:tc>
        <w:tc>
          <w:tcPr>
            <w:tcW w:w="5777" w:type="dxa"/>
          </w:tcPr>
          <w:p w:rsidR="00A02AF1" w:rsidRDefault="00A02AF1" w:rsidP="00EE1588">
            <w:pPr>
              <w:autoSpaceDE w:val="0"/>
              <w:autoSpaceDN w:val="0"/>
              <w:adjustRightInd w:val="0"/>
              <w:ind w:firstLine="175"/>
              <w:jc w:val="center"/>
              <w:rPr>
                <w:rFonts w:eastAsia="PTSansPro-Narrow"/>
                <w:sz w:val="28"/>
                <w:szCs w:val="28"/>
              </w:rPr>
            </w:pPr>
            <w:r w:rsidRPr="00E04712">
              <w:rPr>
                <w:rFonts w:eastAsia="PTSansPro-Narrow"/>
                <w:b/>
                <w:bCs/>
                <w:sz w:val="28"/>
                <w:szCs w:val="28"/>
              </w:rPr>
              <w:t>Наиболее инвестиционно-привлекательные зоны</w:t>
            </w:r>
          </w:p>
        </w:tc>
      </w:tr>
      <w:tr w:rsidR="00A02AF1" w:rsidTr="00EE1588">
        <w:tc>
          <w:tcPr>
            <w:tcW w:w="671" w:type="dxa"/>
          </w:tcPr>
          <w:p w:rsidR="00A02AF1" w:rsidRDefault="00A02AF1" w:rsidP="00EE1588">
            <w:pPr>
              <w:autoSpaceDE w:val="0"/>
              <w:autoSpaceDN w:val="0"/>
              <w:adjustRightInd w:val="0"/>
              <w:jc w:val="both"/>
              <w:rPr>
                <w:rFonts w:eastAsia="PTSansPro-Narrow"/>
                <w:sz w:val="28"/>
                <w:szCs w:val="28"/>
              </w:rPr>
            </w:pPr>
            <w:r>
              <w:rPr>
                <w:rFonts w:eastAsia="PTSansPro-Narrow"/>
                <w:sz w:val="28"/>
                <w:szCs w:val="28"/>
              </w:rPr>
              <w:t>1</w:t>
            </w:r>
          </w:p>
        </w:tc>
        <w:tc>
          <w:tcPr>
            <w:tcW w:w="155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 xml:space="preserve">Китай </w:t>
            </w:r>
          </w:p>
        </w:tc>
        <w:tc>
          <w:tcPr>
            <w:tcW w:w="1572"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более 100</w:t>
            </w:r>
          </w:p>
        </w:tc>
        <w:tc>
          <w:tcPr>
            <w:tcW w:w="5777" w:type="dxa"/>
          </w:tcPr>
          <w:p w:rsidR="00A02AF1" w:rsidRPr="00E04712"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Зона высоких технологий и свободная таможенная зона в г. Тяньцзинь;</w:t>
            </w:r>
          </w:p>
          <w:p w:rsidR="00A02AF1" w:rsidRPr="00E04712"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Зона беспошлинной торговли Вайгаоцяо</w:t>
            </w:r>
          </w:p>
          <w:p w:rsidR="00A02AF1"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(зона международной торговли и иностранных инвестиций)</w:t>
            </w:r>
          </w:p>
        </w:tc>
      </w:tr>
      <w:tr w:rsidR="00A02AF1" w:rsidTr="00EE1588">
        <w:tc>
          <w:tcPr>
            <w:tcW w:w="67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 xml:space="preserve">2 </w:t>
            </w:r>
          </w:p>
        </w:tc>
        <w:tc>
          <w:tcPr>
            <w:tcW w:w="155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 xml:space="preserve">Япония </w:t>
            </w:r>
          </w:p>
        </w:tc>
        <w:tc>
          <w:tcPr>
            <w:tcW w:w="1572"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10</w:t>
            </w:r>
          </w:p>
        </w:tc>
        <w:tc>
          <w:tcPr>
            <w:tcW w:w="5777" w:type="dxa"/>
          </w:tcPr>
          <w:p w:rsidR="00A02AF1" w:rsidRPr="00E04712"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зарубежного бизнеса и инноваций в г. Токио;</w:t>
            </w:r>
          </w:p>
          <w:p w:rsidR="00A02AF1"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в г. Фукуока</w:t>
            </w:r>
          </w:p>
        </w:tc>
      </w:tr>
      <w:tr w:rsidR="00A02AF1" w:rsidTr="00EE1588">
        <w:tc>
          <w:tcPr>
            <w:tcW w:w="67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 xml:space="preserve">3 </w:t>
            </w:r>
          </w:p>
        </w:tc>
        <w:tc>
          <w:tcPr>
            <w:tcW w:w="155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 xml:space="preserve">Турция  </w:t>
            </w:r>
          </w:p>
        </w:tc>
        <w:tc>
          <w:tcPr>
            <w:tcW w:w="1572"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22</w:t>
            </w:r>
          </w:p>
        </w:tc>
        <w:tc>
          <w:tcPr>
            <w:tcW w:w="5777" w:type="dxa"/>
          </w:tcPr>
          <w:p w:rsidR="00A02AF1"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«Аеджан»</w:t>
            </w:r>
          </w:p>
        </w:tc>
      </w:tr>
      <w:tr w:rsidR="00A02AF1" w:rsidTr="00EE1588">
        <w:tc>
          <w:tcPr>
            <w:tcW w:w="67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 xml:space="preserve">4 </w:t>
            </w:r>
          </w:p>
        </w:tc>
        <w:tc>
          <w:tcPr>
            <w:tcW w:w="155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ОАЭ</w:t>
            </w:r>
          </w:p>
        </w:tc>
        <w:tc>
          <w:tcPr>
            <w:tcW w:w="1572"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42</w:t>
            </w:r>
          </w:p>
        </w:tc>
        <w:tc>
          <w:tcPr>
            <w:tcW w:w="5777" w:type="dxa"/>
          </w:tcPr>
          <w:p w:rsidR="00A02AF1"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 xml:space="preserve">ОЭЗ «Дубайский центр биржевых товаров» </w:t>
            </w:r>
          </w:p>
          <w:p w:rsidR="00A02AF1"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«Джебель-Али»</w:t>
            </w:r>
          </w:p>
        </w:tc>
      </w:tr>
      <w:tr w:rsidR="00A02AF1" w:rsidTr="00EE1588">
        <w:tc>
          <w:tcPr>
            <w:tcW w:w="67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 xml:space="preserve">5 </w:t>
            </w:r>
          </w:p>
        </w:tc>
        <w:tc>
          <w:tcPr>
            <w:tcW w:w="155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Польша</w:t>
            </w:r>
          </w:p>
        </w:tc>
        <w:tc>
          <w:tcPr>
            <w:tcW w:w="1572"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14</w:t>
            </w:r>
          </w:p>
        </w:tc>
        <w:tc>
          <w:tcPr>
            <w:tcW w:w="5777" w:type="dxa"/>
          </w:tcPr>
          <w:p w:rsidR="00A02AF1" w:rsidRPr="00E04712"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«Катовице»</w:t>
            </w:r>
          </w:p>
          <w:p w:rsidR="00A02AF1"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«Лодзь»</w:t>
            </w:r>
          </w:p>
        </w:tc>
      </w:tr>
      <w:tr w:rsidR="00A02AF1" w:rsidTr="00EE1588">
        <w:tc>
          <w:tcPr>
            <w:tcW w:w="67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 xml:space="preserve">6 </w:t>
            </w:r>
          </w:p>
        </w:tc>
        <w:tc>
          <w:tcPr>
            <w:tcW w:w="155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 xml:space="preserve">Ирландия </w:t>
            </w:r>
          </w:p>
        </w:tc>
        <w:tc>
          <w:tcPr>
            <w:tcW w:w="1572"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более 20</w:t>
            </w:r>
          </w:p>
        </w:tc>
        <w:tc>
          <w:tcPr>
            <w:tcW w:w="5777" w:type="dxa"/>
          </w:tcPr>
          <w:p w:rsidR="00A02AF1"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«Шеннон»</w:t>
            </w:r>
          </w:p>
        </w:tc>
      </w:tr>
      <w:tr w:rsidR="00A02AF1" w:rsidTr="00EE1588">
        <w:tc>
          <w:tcPr>
            <w:tcW w:w="67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 xml:space="preserve">7 </w:t>
            </w:r>
          </w:p>
        </w:tc>
        <w:tc>
          <w:tcPr>
            <w:tcW w:w="1551"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США</w:t>
            </w:r>
          </w:p>
        </w:tc>
        <w:tc>
          <w:tcPr>
            <w:tcW w:w="1572" w:type="dxa"/>
          </w:tcPr>
          <w:p w:rsidR="00A02AF1" w:rsidRDefault="00A02AF1" w:rsidP="00EE1588">
            <w:pPr>
              <w:autoSpaceDE w:val="0"/>
              <w:autoSpaceDN w:val="0"/>
              <w:adjustRightInd w:val="0"/>
              <w:jc w:val="both"/>
              <w:rPr>
                <w:rFonts w:eastAsia="PTSansPro-Narrow"/>
                <w:sz w:val="28"/>
                <w:szCs w:val="28"/>
              </w:rPr>
            </w:pPr>
            <w:r w:rsidRPr="00E04712">
              <w:rPr>
                <w:rFonts w:eastAsia="PTSansPro-Narrow"/>
                <w:sz w:val="28"/>
                <w:szCs w:val="28"/>
              </w:rPr>
              <w:t>более 50</w:t>
            </w:r>
          </w:p>
        </w:tc>
        <w:tc>
          <w:tcPr>
            <w:tcW w:w="5777" w:type="dxa"/>
          </w:tcPr>
          <w:p w:rsidR="00A02AF1" w:rsidRDefault="00A02AF1" w:rsidP="00EE1588">
            <w:pPr>
              <w:autoSpaceDE w:val="0"/>
              <w:autoSpaceDN w:val="0"/>
              <w:adjustRightInd w:val="0"/>
              <w:ind w:firstLine="34"/>
              <w:jc w:val="both"/>
              <w:rPr>
                <w:rFonts w:eastAsia="PTSansPro-Narrow"/>
                <w:sz w:val="28"/>
                <w:szCs w:val="28"/>
              </w:rPr>
            </w:pPr>
            <w:r w:rsidRPr="00E04712">
              <w:rPr>
                <w:rFonts w:eastAsia="PTSansPro-Narrow"/>
                <w:sz w:val="28"/>
                <w:szCs w:val="28"/>
              </w:rPr>
              <w:t>ОЭЗ «No 74 Балтимор»</w:t>
            </w:r>
          </w:p>
        </w:tc>
      </w:tr>
    </w:tbl>
    <w:p w:rsidR="00A02AF1" w:rsidRDefault="00A02AF1" w:rsidP="00A02AF1">
      <w:pPr>
        <w:autoSpaceDE w:val="0"/>
        <w:autoSpaceDN w:val="0"/>
        <w:adjustRightInd w:val="0"/>
        <w:spacing w:line="360" w:lineRule="auto"/>
        <w:ind w:firstLine="709"/>
        <w:jc w:val="both"/>
        <w:rPr>
          <w:rFonts w:eastAsia="PTSansPro-Narrow"/>
          <w:b/>
          <w:bCs/>
          <w:sz w:val="28"/>
          <w:szCs w:val="28"/>
        </w:rPr>
      </w:pPr>
    </w:p>
    <w:p w:rsidR="00A02AF1" w:rsidRPr="003D4AF0" w:rsidRDefault="00A02AF1" w:rsidP="00A02AF1">
      <w:pPr>
        <w:autoSpaceDE w:val="0"/>
        <w:autoSpaceDN w:val="0"/>
        <w:adjustRightInd w:val="0"/>
        <w:spacing w:line="360" w:lineRule="auto"/>
        <w:jc w:val="center"/>
        <w:rPr>
          <w:rFonts w:eastAsia="PTSansPro-Narrow"/>
          <w:sz w:val="28"/>
          <w:szCs w:val="28"/>
        </w:rPr>
      </w:pPr>
      <w:r w:rsidRPr="003D4AF0">
        <w:rPr>
          <w:rFonts w:eastAsia="PTSansPro-Narrow"/>
          <w:sz w:val="28"/>
          <w:szCs w:val="28"/>
        </w:rPr>
        <w:t xml:space="preserve">Таблица </w:t>
      </w:r>
      <w:r>
        <w:rPr>
          <w:rFonts w:eastAsia="PTSansPro-Narrow"/>
          <w:sz w:val="28"/>
          <w:szCs w:val="28"/>
        </w:rPr>
        <w:t>2</w:t>
      </w:r>
      <w:r w:rsidRPr="003D4AF0">
        <w:rPr>
          <w:rFonts w:eastAsia="PTSansPro-Narrow"/>
          <w:sz w:val="28"/>
          <w:szCs w:val="28"/>
        </w:rPr>
        <w:t>. Динамика создания ОЭЗ в мир</w:t>
      </w:r>
      <w:r>
        <w:rPr>
          <w:rFonts w:eastAsia="PTSansPro-Narrow"/>
          <w:sz w:val="28"/>
          <w:szCs w:val="28"/>
        </w:rPr>
        <w:t>е</w:t>
      </w:r>
    </w:p>
    <w:tbl>
      <w:tblPr>
        <w:tblStyle w:val="aa"/>
        <w:tblW w:w="0" w:type="auto"/>
        <w:tblInd w:w="534" w:type="dxa"/>
        <w:tblLook w:val="04A0" w:firstRow="1" w:lastRow="0" w:firstColumn="1" w:lastColumn="0" w:noHBand="0" w:noVBand="1"/>
      </w:tblPr>
      <w:tblGrid>
        <w:gridCol w:w="4251"/>
        <w:gridCol w:w="3970"/>
      </w:tblGrid>
      <w:tr w:rsidR="00A02AF1" w:rsidTr="00EE1588">
        <w:tc>
          <w:tcPr>
            <w:tcW w:w="4251" w:type="dxa"/>
          </w:tcPr>
          <w:p w:rsidR="00A02AF1" w:rsidRDefault="00A02AF1" w:rsidP="00EE1588">
            <w:pPr>
              <w:autoSpaceDE w:val="0"/>
              <w:autoSpaceDN w:val="0"/>
              <w:adjustRightInd w:val="0"/>
              <w:ind w:firstLine="709"/>
              <w:jc w:val="center"/>
              <w:rPr>
                <w:rFonts w:eastAsia="PTSansPro-Narrow"/>
                <w:b/>
                <w:bCs/>
                <w:sz w:val="28"/>
                <w:szCs w:val="28"/>
              </w:rPr>
            </w:pPr>
            <w:r w:rsidRPr="00E04712">
              <w:rPr>
                <w:rFonts w:eastAsia="PTSansPro-Narrow"/>
                <w:b/>
                <w:bCs/>
                <w:sz w:val="28"/>
                <w:szCs w:val="28"/>
              </w:rPr>
              <w:t>Год</w:t>
            </w:r>
          </w:p>
        </w:tc>
        <w:tc>
          <w:tcPr>
            <w:tcW w:w="3970" w:type="dxa"/>
          </w:tcPr>
          <w:p w:rsidR="00A02AF1" w:rsidRDefault="00A02AF1" w:rsidP="00EE1588">
            <w:pPr>
              <w:autoSpaceDE w:val="0"/>
              <w:autoSpaceDN w:val="0"/>
              <w:adjustRightInd w:val="0"/>
              <w:jc w:val="center"/>
              <w:rPr>
                <w:rFonts w:eastAsia="PTSansPro-Narrow"/>
                <w:b/>
                <w:bCs/>
                <w:sz w:val="28"/>
                <w:szCs w:val="28"/>
              </w:rPr>
            </w:pPr>
            <w:r w:rsidRPr="00E04712">
              <w:rPr>
                <w:rFonts w:eastAsia="PTSansPro-Narrow"/>
                <w:b/>
                <w:bCs/>
                <w:sz w:val="28"/>
                <w:szCs w:val="28"/>
              </w:rPr>
              <w:t>Кол-во ОЭЗ в мире, ед.</w:t>
            </w:r>
          </w:p>
        </w:tc>
      </w:tr>
      <w:tr w:rsidR="00A02AF1" w:rsidTr="00EE1588">
        <w:trPr>
          <w:trHeight w:val="300"/>
        </w:trPr>
        <w:tc>
          <w:tcPr>
            <w:tcW w:w="4251" w:type="dxa"/>
          </w:tcPr>
          <w:p w:rsidR="00A02AF1" w:rsidRPr="00C454DE" w:rsidRDefault="00A02AF1" w:rsidP="00EE1588">
            <w:pPr>
              <w:autoSpaceDE w:val="0"/>
              <w:autoSpaceDN w:val="0"/>
              <w:adjustRightInd w:val="0"/>
              <w:jc w:val="center"/>
              <w:rPr>
                <w:rFonts w:eastAsia="PTSansPro-Narrow"/>
                <w:sz w:val="28"/>
                <w:szCs w:val="28"/>
              </w:rPr>
            </w:pPr>
            <w:r w:rsidRPr="00C454DE">
              <w:rPr>
                <w:rFonts w:eastAsia="PTSansPro-Narrow"/>
                <w:sz w:val="28"/>
                <w:szCs w:val="28"/>
              </w:rPr>
              <w:t>1966</w:t>
            </w:r>
          </w:p>
        </w:tc>
        <w:tc>
          <w:tcPr>
            <w:tcW w:w="3970" w:type="dxa"/>
          </w:tcPr>
          <w:p w:rsidR="00A02AF1" w:rsidRDefault="00A02AF1" w:rsidP="00EE1588">
            <w:pPr>
              <w:autoSpaceDE w:val="0"/>
              <w:autoSpaceDN w:val="0"/>
              <w:adjustRightInd w:val="0"/>
              <w:jc w:val="center"/>
              <w:rPr>
                <w:rFonts w:eastAsia="PTSansPro-Narrow"/>
                <w:b/>
                <w:bCs/>
                <w:sz w:val="28"/>
                <w:szCs w:val="28"/>
              </w:rPr>
            </w:pPr>
            <w:r w:rsidRPr="00C454DE">
              <w:rPr>
                <w:rFonts w:eastAsia="PTSansPro-Narrow"/>
                <w:sz w:val="28"/>
                <w:szCs w:val="28"/>
              </w:rPr>
              <w:t>2</w:t>
            </w:r>
          </w:p>
        </w:tc>
      </w:tr>
      <w:tr w:rsidR="00A02AF1" w:rsidTr="00EE1588">
        <w:trPr>
          <w:trHeight w:val="378"/>
        </w:trPr>
        <w:tc>
          <w:tcPr>
            <w:tcW w:w="4251" w:type="dxa"/>
          </w:tcPr>
          <w:p w:rsidR="00A02AF1" w:rsidRPr="00C454DE" w:rsidRDefault="00A02AF1" w:rsidP="00EE1588">
            <w:pPr>
              <w:autoSpaceDE w:val="0"/>
              <w:autoSpaceDN w:val="0"/>
              <w:adjustRightInd w:val="0"/>
              <w:jc w:val="center"/>
              <w:rPr>
                <w:rFonts w:eastAsia="PTSansPro-Narrow"/>
                <w:sz w:val="28"/>
                <w:szCs w:val="28"/>
              </w:rPr>
            </w:pPr>
            <w:r w:rsidRPr="00C454DE">
              <w:rPr>
                <w:rFonts w:eastAsia="PTSansPro-Narrow"/>
                <w:sz w:val="28"/>
                <w:szCs w:val="28"/>
              </w:rPr>
              <w:t>1975</w:t>
            </w:r>
          </w:p>
        </w:tc>
        <w:tc>
          <w:tcPr>
            <w:tcW w:w="3970" w:type="dxa"/>
          </w:tcPr>
          <w:p w:rsidR="00A02AF1" w:rsidRDefault="00A02AF1" w:rsidP="00EE1588">
            <w:pPr>
              <w:autoSpaceDE w:val="0"/>
              <w:autoSpaceDN w:val="0"/>
              <w:adjustRightInd w:val="0"/>
              <w:jc w:val="center"/>
              <w:rPr>
                <w:rFonts w:eastAsia="PTSansPro-Narrow"/>
                <w:b/>
                <w:bCs/>
                <w:sz w:val="28"/>
                <w:szCs w:val="28"/>
              </w:rPr>
            </w:pPr>
            <w:r w:rsidRPr="00C454DE">
              <w:rPr>
                <w:rFonts w:eastAsia="PTSansPro-Narrow"/>
                <w:sz w:val="28"/>
                <w:szCs w:val="28"/>
              </w:rPr>
              <w:t>79</w:t>
            </w:r>
          </w:p>
        </w:tc>
      </w:tr>
      <w:tr w:rsidR="00A02AF1" w:rsidTr="00EE1588">
        <w:trPr>
          <w:trHeight w:val="313"/>
        </w:trPr>
        <w:tc>
          <w:tcPr>
            <w:tcW w:w="4251" w:type="dxa"/>
          </w:tcPr>
          <w:p w:rsidR="00A02AF1" w:rsidRPr="00C454DE" w:rsidRDefault="00A02AF1" w:rsidP="00EE1588">
            <w:pPr>
              <w:autoSpaceDE w:val="0"/>
              <w:autoSpaceDN w:val="0"/>
              <w:adjustRightInd w:val="0"/>
              <w:jc w:val="center"/>
              <w:rPr>
                <w:rFonts w:eastAsia="PTSansPro-Narrow"/>
                <w:sz w:val="28"/>
                <w:szCs w:val="28"/>
              </w:rPr>
            </w:pPr>
            <w:r w:rsidRPr="00C454DE">
              <w:rPr>
                <w:rFonts w:eastAsia="PTSansPro-Narrow"/>
                <w:sz w:val="28"/>
                <w:szCs w:val="28"/>
              </w:rPr>
              <w:t>1981</w:t>
            </w:r>
          </w:p>
        </w:tc>
        <w:tc>
          <w:tcPr>
            <w:tcW w:w="3970" w:type="dxa"/>
          </w:tcPr>
          <w:p w:rsidR="00A02AF1" w:rsidRDefault="00A02AF1" w:rsidP="00EE1588">
            <w:pPr>
              <w:autoSpaceDE w:val="0"/>
              <w:autoSpaceDN w:val="0"/>
              <w:adjustRightInd w:val="0"/>
              <w:jc w:val="center"/>
              <w:rPr>
                <w:rFonts w:eastAsia="PTSansPro-Narrow"/>
                <w:b/>
                <w:bCs/>
                <w:sz w:val="28"/>
                <w:szCs w:val="28"/>
              </w:rPr>
            </w:pPr>
            <w:r w:rsidRPr="00C454DE">
              <w:rPr>
                <w:rFonts w:eastAsia="PTSansPro-Narrow"/>
                <w:sz w:val="28"/>
                <w:szCs w:val="28"/>
              </w:rPr>
              <w:t>60</w:t>
            </w:r>
          </w:p>
        </w:tc>
      </w:tr>
      <w:tr w:rsidR="00A02AF1" w:rsidTr="00EE1588">
        <w:tc>
          <w:tcPr>
            <w:tcW w:w="4251" w:type="dxa"/>
          </w:tcPr>
          <w:p w:rsidR="00A02AF1" w:rsidRPr="00C454DE" w:rsidRDefault="00A02AF1" w:rsidP="00EE1588">
            <w:pPr>
              <w:autoSpaceDE w:val="0"/>
              <w:autoSpaceDN w:val="0"/>
              <w:adjustRightInd w:val="0"/>
              <w:jc w:val="center"/>
              <w:rPr>
                <w:rFonts w:eastAsia="PTSansPro-Narrow"/>
                <w:sz w:val="28"/>
                <w:szCs w:val="28"/>
              </w:rPr>
            </w:pPr>
            <w:r w:rsidRPr="00C454DE">
              <w:rPr>
                <w:rFonts w:eastAsia="PTSansPro-Narrow"/>
                <w:sz w:val="28"/>
                <w:szCs w:val="28"/>
              </w:rPr>
              <w:t>1990</w:t>
            </w:r>
          </w:p>
        </w:tc>
        <w:tc>
          <w:tcPr>
            <w:tcW w:w="3970" w:type="dxa"/>
          </w:tcPr>
          <w:p w:rsidR="00A02AF1" w:rsidRDefault="00A02AF1" w:rsidP="00EE1588">
            <w:pPr>
              <w:autoSpaceDE w:val="0"/>
              <w:autoSpaceDN w:val="0"/>
              <w:adjustRightInd w:val="0"/>
              <w:jc w:val="center"/>
              <w:rPr>
                <w:rFonts w:eastAsia="PTSansPro-Narrow"/>
                <w:b/>
                <w:bCs/>
                <w:sz w:val="28"/>
                <w:szCs w:val="28"/>
              </w:rPr>
            </w:pPr>
            <w:r w:rsidRPr="00C454DE">
              <w:rPr>
                <w:rFonts w:eastAsia="PTSansPro-Narrow"/>
                <w:sz w:val="28"/>
                <w:szCs w:val="28"/>
              </w:rPr>
              <w:t>200</w:t>
            </w:r>
          </w:p>
        </w:tc>
      </w:tr>
      <w:tr w:rsidR="00A02AF1" w:rsidTr="00EE1588">
        <w:tc>
          <w:tcPr>
            <w:tcW w:w="4251" w:type="dxa"/>
          </w:tcPr>
          <w:p w:rsidR="00A02AF1" w:rsidRPr="00C454DE" w:rsidRDefault="00A02AF1" w:rsidP="00EE1588">
            <w:pPr>
              <w:autoSpaceDE w:val="0"/>
              <w:autoSpaceDN w:val="0"/>
              <w:adjustRightInd w:val="0"/>
              <w:jc w:val="center"/>
              <w:rPr>
                <w:rFonts w:eastAsia="PTSansPro-Narrow"/>
                <w:sz w:val="28"/>
                <w:szCs w:val="28"/>
              </w:rPr>
            </w:pPr>
            <w:r w:rsidRPr="00C454DE">
              <w:rPr>
                <w:rFonts w:eastAsia="PTSansPro-Narrow"/>
                <w:sz w:val="28"/>
                <w:szCs w:val="28"/>
              </w:rPr>
              <w:t>1996</w:t>
            </w:r>
          </w:p>
        </w:tc>
        <w:tc>
          <w:tcPr>
            <w:tcW w:w="3970" w:type="dxa"/>
          </w:tcPr>
          <w:p w:rsidR="00A02AF1" w:rsidRDefault="00A02AF1" w:rsidP="00EE1588">
            <w:pPr>
              <w:autoSpaceDE w:val="0"/>
              <w:autoSpaceDN w:val="0"/>
              <w:adjustRightInd w:val="0"/>
              <w:jc w:val="center"/>
              <w:rPr>
                <w:rFonts w:eastAsia="PTSansPro-Narrow"/>
                <w:b/>
                <w:bCs/>
                <w:sz w:val="28"/>
                <w:szCs w:val="28"/>
              </w:rPr>
            </w:pPr>
            <w:r w:rsidRPr="00C454DE">
              <w:rPr>
                <w:rFonts w:eastAsia="PTSansPro-Narrow"/>
                <w:sz w:val="28"/>
                <w:szCs w:val="28"/>
              </w:rPr>
              <w:t>839</w:t>
            </w:r>
          </w:p>
        </w:tc>
      </w:tr>
      <w:tr w:rsidR="00A02AF1" w:rsidTr="00EE1588">
        <w:tc>
          <w:tcPr>
            <w:tcW w:w="4251" w:type="dxa"/>
          </w:tcPr>
          <w:p w:rsidR="00A02AF1" w:rsidRPr="00C454DE" w:rsidRDefault="00A02AF1" w:rsidP="00EE1588">
            <w:pPr>
              <w:autoSpaceDE w:val="0"/>
              <w:autoSpaceDN w:val="0"/>
              <w:adjustRightInd w:val="0"/>
              <w:jc w:val="center"/>
              <w:rPr>
                <w:rFonts w:eastAsia="PTSansPro-Narrow"/>
                <w:sz w:val="28"/>
                <w:szCs w:val="28"/>
              </w:rPr>
            </w:pPr>
            <w:r w:rsidRPr="00C454DE">
              <w:rPr>
                <w:rFonts w:eastAsia="PTSansPro-Narrow"/>
                <w:sz w:val="28"/>
                <w:szCs w:val="28"/>
              </w:rPr>
              <w:t>2000</w:t>
            </w:r>
          </w:p>
        </w:tc>
        <w:tc>
          <w:tcPr>
            <w:tcW w:w="3970" w:type="dxa"/>
          </w:tcPr>
          <w:p w:rsidR="00A02AF1" w:rsidRDefault="00A02AF1" w:rsidP="00EE1588">
            <w:pPr>
              <w:autoSpaceDE w:val="0"/>
              <w:autoSpaceDN w:val="0"/>
              <w:adjustRightInd w:val="0"/>
              <w:jc w:val="center"/>
              <w:rPr>
                <w:rFonts w:eastAsia="PTSansPro-Narrow"/>
                <w:b/>
                <w:bCs/>
                <w:sz w:val="28"/>
                <w:szCs w:val="28"/>
              </w:rPr>
            </w:pPr>
            <w:r w:rsidRPr="00C454DE">
              <w:rPr>
                <w:rFonts w:eastAsia="PTSansPro-Narrow"/>
                <w:sz w:val="28"/>
                <w:szCs w:val="28"/>
              </w:rPr>
              <w:t>993</w:t>
            </w:r>
          </w:p>
        </w:tc>
      </w:tr>
      <w:tr w:rsidR="00A02AF1" w:rsidTr="00EE1588">
        <w:tc>
          <w:tcPr>
            <w:tcW w:w="4251" w:type="dxa"/>
          </w:tcPr>
          <w:p w:rsidR="00A02AF1" w:rsidRPr="00C454DE" w:rsidRDefault="00A02AF1" w:rsidP="00EE1588">
            <w:pPr>
              <w:autoSpaceDE w:val="0"/>
              <w:autoSpaceDN w:val="0"/>
              <w:adjustRightInd w:val="0"/>
              <w:jc w:val="center"/>
              <w:rPr>
                <w:rFonts w:eastAsia="PTSansPro-Narrow"/>
                <w:sz w:val="28"/>
                <w:szCs w:val="28"/>
              </w:rPr>
            </w:pPr>
            <w:r w:rsidRPr="00C454DE">
              <w:rPr>
                <w:rFonts w:eastAsia="PTSansPro-Narrow"/>
                <w:sz w:val="28"/>
                <w:szCs w:val="28"/>
              </w:rPr>
              <w:t>2004</w:t>
            </w:r>
          </w:p>
        </w:tc>
        <w:tc>
          <w:tcPr>
            <w:tcW w:w="3970" w:type="dxa"/>
          </w:tcPr>
          <w:p w:rsidR="00A02AF1" w:rsidRDefault="00A02AF1" w:rsidP="00EE1588">
            <w:pPr>
              <w:autoSpaceDE w:val="0"/>
              <w:autoSpaceDN w:val="0"/>
              <w:adjustRightInd w:val="0"/>
              <w:jc w:val="center"/>
              <w:rPr>
                <w:rFonts w:eastAsia="PTSansPro-Narrow"/>
                <w:b/>
                <w:bCs/>
                <w:sz w:val="28"/>
                <w:szCs w:val="28"/>
              </w:rPr>
            </w:pPr>
            <w:r w:rsidRPr="00C454DE">
              <w:rPr>
                <w:rFonts w:eastAsia="PTSansPro-Narrow"/>
                <w:sz w:val="28"/>
                <w:szCs w:val="28"/>
              </w:rPr>
              <w:t>≈ 5 000</w:t>
            </w:r>
          </w:p>
        </w:tc>
      </w:tr>
    </w:tbl>
    <w:p w:rsidR="00A02AF1" w:rsidRDefault="00A02AF1" w:rsidP="00A02AF1">
      <w:pPr>
        <w:autoSpaceDE w:val="0"/>
        <w:autoSpaceDN w:val="0"/>
        <w:adjustRightInd w:val="0"/>
        <w:spacing w:line="360" w:lineRule="auto"/>
        <w:ind w:firstLine="709"/>
        <w:jc w:val="both"/>
        <w:rPr>
          <w:rFonts w:eastAsia="PTSansPro-Narrow"/>
          <w:b/>
          <w:bCs/>
          <w:sz w:val="28"/>
          <w:szCs w:val="28"/>
        </w:rPr>
      </w:pPr>
    </w:p>
    <w:p w:rsidR="00A02AF1" w:rsidRPr="00E04712" w:rsidRDefault="00A02AF1" w:rsidP="00A02AF1">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lastRenderedPageBreak/>
        <w:t>Во всем мире ОЭЗ служат инстр</w:t>
      </w:r>
      <w:r>
        <w:rPr>
          <w:rFonts w:eastAsia="PTSansPro-Narrow"/>
          <w:sz w:val="28"/>
          <w:szCs w:val="28"/>
        </w:rPr>
        <w:t>ументом реализации макроэкономи</w:t>
      </w:r>
      <w:r w:rsidRPr="00E04712">
        <w:rPr>
          <w:rFonts w:eastAsia="PTSansPro-Narrow"/>
          <w:sz w:val="28"/>
          <w:szCs w:val="28"/>
        </w:rPr>
        <w:t>ческих, политических и микроэкономи</w:t>
      </w:r>
      <w:r>
        <w:rPr>
          <w:rFonts w:eastAsia="PTSansPro-Narrow"/>
          <w:sz w:val="28"/>
          <w:szCs w:val="28"/>
        </w:rPr>
        <w:t>ческих целей, преследуемых стра</w:t>
      </w:r>
      <w:r w:rsidRPr="00E04712">
        <w:rPr>
          <w:rFonts w:eastAsia="PTSansPro-Narrow"/>
          <w:sz w:val="28"/>
          <w:szCs w:val="28"/>
        </w:rPr>
        <w:t>ной, регионом, компанией-инвестором зоны.</w:t>
      </w:r>
    </w:p>
    <w:p w:rsidR="00A02AF1" w:rsidRPr="00E04712" w:rsidRDefault="00A02AF1" w:rsidP="00A02AF1">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В России ОЭЗ стали активно формиро</w:t>
      </w:r>
      <w:r>
        <w:rPr>
          <w:rFonts w:eastAsia="PTSansPro-Narrow"/>
          <w:sz w:val="28"/>
          <w:szCs w:val="28"/>
        </w:rPr>
        <w:t>ваться начиная с 2005 г., вслед</w:t>
      </w:r>
      <w:r w:rsidRPr="00E04712">
        <w:rPr>
          <w:rFonts w:eastAsia="PTSansPro-Narrow"/>
          <w:sz w:val="28"/>
          <w:szCs w:val="28"/>
        </w:rPr>
        <w:t>ствие принятия Федерального закона №116-ФЗ от 22 июля 2005 года «Об</w:t>
      </w:r>
      <w:r>
        <w:rPr>
          <w:rFonts w:eastAsia="PTSansPro-Narrow"/>
          <w:sz w:val="28"/>
          <w:szCs w:val="28"/>
        </w:rPr>
        <w:t xml:space="preserve"> </w:t>
      </w:r>
      <w:r w:rsidRPr="00E04712">
        <w:rPr>
          <w:rFonts w:eastAsia="PTSansPro-Narrow"/>
          <w:sz w:val="28"/>
          <w:szCs w:val="28"/>
        </w:rPr>
        <w:t>особых экономических зонах в Российской Федерации», целью которого</w:t>
      </w:r>
      <w:r>
        <w:rPr>
          <w:rFonts w:eastAsia="PTSansPro-Narrow"/>
          <w:sz w:val="28"/>
          <w:szCs w:val="28"/>
        </w:rPr>
        <w:t xml:space="preserve"> </w:t>
      </w:r>
      <w:r w:rsidRPr="00E04712">
        <w:rPr>
          <w:rFonts w:eastAsia="PTSansPro-Narrow"/>
          <w:sz w:val="28"/>
          <w:szCs w:val="28"/>
        </w:rPr>
        <w:t>было привлечение инвестиций, как иностранных, так и российских, для</w:t>
      </w:r>
      <w:r>
        <w:rPr>
          <w:rFonts w:eastAsia="PTSansPro-Narrow"/>
          <w:sz w:val="28"/>
          <w:szCs w:val="28"/>
        </w:rPr>
        <w:t xml:space="preserve"> </w:t>
      </w:r>
      <w:r w:rsidRPr="00E04712">
        <w:rPr>
          <w:rFonts w:eastAsia="PTSansPro-Narrow"/>
          <w:sz w:val="28"/>
          <w:szCs w:val="28"/>
        </w:rPr>
        <w:t>стимулирования развития производственных отраслей и инфраструктуры.</w:t>
      </w:r>
    </w:p>
    <w:p w:rsidR="00A02AF1" w:rsidRDefault="00A02AF1" w:rsidP="00A02AF1">
      <w:pPr>
        <w:spacing w:line="360" w:lineRule="auto"/>
        <w:ind w:firstLine="709"/>
        <w:jc w:val="both"/>
        <w:textAlignment w:val="baseline"/>
        <w:rPr>
          <w:rFonts w:eastAsia="PTSansPro-Narrow"/>
          <w:sz w:val="28"/>
          <w:szCs w:val="28"/>
        </w:rPr>
      </w:pPr>
      <w:r w:rsidRPr="00E04712">
        <w:rPr>
          <w:rFonts w:eastAsia="PTSansPro-Narrow"/>
          <w:sz w:val="28"/>
          <w:szCs w:val="28"/>
        </w:rPr>
        <w:t>Количество</w:t>
      </w:r>
      <w:r>
        <w:rPr>
          <w:rFonts w:eastAsia="PTSansPro-Narrow"/>
          <w:sz w:val="28"/>
          <w:szCs w:val="28"/>
        </w:rPr>
        <w:t xml:space="preserve"> </w:t>
      </w:r>
      <w:r w:rsidRPr="00E04712">
        <w:rPr>
          <w:rFonts w:eastAsia="PTSansPro-Narrow"/>
          <w:sz w:val="28"/>
          <w:szCs w:val="28"/>
        </w:rPr>
        <w:t>ОЭЗ в мире5000</w:t>
      </w:r>
      <w:r>
        <w:rPr>
          <w:rFonts w:eastAsia="PTSansPro-Narrow"/>
          <w:sz w:val="28"/>
          <w:szCs w:val="28"/>
        </w:rPr>
        <w:t xml:space="preserve">, </w:t>
      </w:r>
      <w:r w:rsidRPr="00E04712">
        <w:rPr>
          <w:rFonts w:eastAsia="PTSansPro-Narrow"/>
          <w:sz w:val="28"/>
          <w:szCs w:val="28"/>
        </w:rPr>
        <w:t>география ОЭЗ</w:t>
      </w:r>
      <w:r>
        <w:rPr>
          <w:rFonts w:eastAsia="PTSansPro-Narrow"/>
          <w:sz w:val="28"/>
          <w:szCs w:val="28"/>
        </w:rPr>
        <w:t xml:space="preserve"> </w:t>
      </w:r>
      <w:r w:rsidRPr="00E04712">
        <w:rPr>
          <w:rFonts w:eastAsia="PTSansPro-Narrow"/>
          <w:sz w:val="28"/>
          <w:szCs w:val="28"/>
        </w:rPr>
        <w:t>120 стран</w:t>
      </w:r>
      <w:r>
        <w:rPr>
          <w:rFonts w:eastAsia="PTSansPro-Narrow"/>
          <w:sz w:val="28"/>
          <w:szCs w:val="28"/>
        </w:rPr>
        <w:t xml:space="preserve">. </w:t>
      </w:r>
      <w:r w:rsidRPr="00E04712">
        <w:rPr>
          <w:sz w:val="28"/>
          <w:szCs w:val="28"/>
        </w:rPr>
        <w:t>Во всем мире ОЭЗ служат инстр</w:t>
      </w:r>
      <w:r>
        <w:rPr>
          <w:sz w:val="28"/>
          <w:szCs w:val="28"/>
        </w:rPr>
        <w:t>ументом реализации макроэкономи</w:t>
      </w:r>
      <w:r w:rsidRPr="00E04712">
        <w:rPr>
          <w:sz w:val="28"/>
          <w:szCs w:val="28"/>
        </w:rPr>
        <w:t>ческих, политических и микроэкономи</w:t>
      </w:r>
      <w:r>
        <w:rPr>
          <w:sz w:val="28"/>
          <w:szCs w:val="28"/>
        </w:rPr>
        <w:t>ческих целей, преследуемых стра</w:t>
      </w:r>
      <w:r w:rsidRPr="00E04712">
        <w:rPr>
          <w:sz w:val="28"/>
          <w:szCs w:val="28"/>
        </w:rPr>
        <w:t>ной, регионом, компанией-инвестором зоны.</w:t>
      </w:r>
      <w:r w:rsidRPr="00E91FE2">
        <w:rPr>
          <w:rFonts w:eastAsia="PTSansPro-Narrow"/>
          <w:sz w:val="28"/>
          <w:szCs w:val="28"/>
        </w:rPr>
        <w:t xml:space="preserve"> </w:t>
      </w:r>
    </w:p>
    <w:p w:rsidR="00606C9B" w:rsidRDefault="00606C9B" w:rsidP="00606C9B">
      <w:pPr>
        <w:autoSpaceDE w:val="0"/>
        <w:autoSpaceDN w:val="0"/>
        <w:adjustRightInd w:val="0"/>
        <w:spacing w:line="360" w:lineRule="auto"/>
        <w:ind w:firstLine="709"/>
        <w:jc w:val="both"/>
        <w:rPr>
          <w:rFonts w:eastAsia="PTSansPro-Narrow"/>
          <w:sz w:val="28"/>
          <w:szCs w:val="28"/>
        </w:rPr>
      </w:pPr>
    </w:p>
    <w:p w:rsidR="00A02AF1" w:rsidRPr="00E04712" w:rsidRDefault="00A02AF1" w:rsidP="00606C9B">
      <w:pPr>
        <w:autoSpaceDE w:val="0"/>
        <w:autoSpaceDN w:val="0"/>
        <w:adjustRightInd w:val="0"/>
        <w:spacing w:line="360" w:lineRule="auto"/>
        <w:ind w:firstLine="709"/>
        <w:jc w:val="both"/>
        <w:rPr>
          <w:rFonts w:eastAsia="PTSansPro-Narrow"/>
          <w:sz w:val="28"/>
          <w:szCs w:val="28"/>
        </w:rPr>
      </w:pPr>
    </w:p>
    <w:p w:rsidR="00A02AF1" w:rsidRDefault="00A02AF1" w:rsidP="00A02AF1">
      <w:pPr>
        <w:pStyle w:val="ab"/>
        <w:spacing w:after="200" w:line="276" w:lineRule="auto"/>
        <w:ind w:left="1440"/>
        <w:jc w:val="center"/>
        <w:rPr>
          <w:sz w:val="28"/>
          <w:szCs w:val="28"/>
        </w:rPr>
      </w:pPr>
      <w:r>
        <w:rPr>
          <w:sz w:val="28"/>
          <w:szCs w:val="28"/>
        </w:rPr>
        <w:br w:type="page"/>
      </w:r>
      <w:r>
        <w:rPr>
          <w:sz w:val="28"/>
          <w:szCs w:val="28"/>
        </w:rPr>
        <w:lastRenderedPageBreak/>
        <w:t xml:space="preserve">1.2. </w:t>
      </w:r>
      <w:r w:rsidRPr="00E04712">
        <w:rPr>
          <w:sz w:val="28"/>
          <w:szCs w:val="28"/>
        </w:rPr>
        <w:t xml:space="preserve">Бизнес-навигатор </w:t>
      </w:r>
      <w:r>
        <w:rPr>
          <w:sz w:val="28"/>
          <w:szCs w:val="28"/>
        </w:rPr>
        <w:t xml:space="preserve">- </w:t>
      </w:r>
      <w:r w:rsidRPr="00E04712">
        <w:rPr>
          <w:sz w:val="28"/>
          <w:szCs w:val="28"/>
        </w:rPr>
        <w:t>комплексное исследование развития и инвес</w:t>
      </w:r>
      <w:r>
        <w:rPr>
          <w:sz w:val="28"/>
          <w:szCs w:val="28"/>
        </w:rPr>
        <w:t>тиционной привлекательности ОЭЗ</w:t>
      </w:r>
    </w:p>
    <w:p w:rsidR="00A02AF1" w:rsidRDefault="00A02AF1" w:rsidP="00A02AF1">
      <w:pPr>
        <w:autoSpaceDE w:val="0"/>
        <w:autoSpaceDN w:val="0"/>
        <w:adjustRightInd w:val="0"/>
        <w:spacing w:line="360" w:lineRule="auto"/>
        <w:ind w:firstLine="709"/>
        <w:jc w:val="both"/>
        <w:rPr>
          <w:rFonts w:eastAsia="PTSansPro-Narrow"/>
          <w:sz w:val="28"/>
          <w:szCs w:val="28"/>
        </w:rPr>
      </w:pPr>
    </w:p>
    <w:p w:rsidR="00A02AF1" w:rsidRPr="00E04712" w:rsidRDefault="00A02AF1" w:rsidP="00A02AF1">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В условиях усиления глобальной конкуренции за привлечен</w:t>
      </w:r>
      <w:r>
        <w:rPr>
          <w:rFonts w:eastAsia="PTSansPro-Narrow"/>
          <w:sz w:val="28"/>
          <w:szCs w:val="28"/>
        </w:rPr>
        <w:t>ие инвестиций Правительство Рос</w:t>
      </w:r>
      <w:r w:rsidRPr="00E04712">
        <w:rPr>
          <w:rFonts w:eastAsia="PTSansPro-Narrow"/>
          <w:sz w:val="28"/>
          <w:szCs w:val="28"/>
        </w:rPr>
        <w:t>сийской Федерации продолжит придерживаться курса по дальнейшему совершенствованию этого</w:t>
      </w:r>
      <w:r>
        <w:rPr>
          <w:rFonts w:eastAsia="PTSansPro-Narrow"/>
          <w:sz w:val="28"/>
          <w:szCs w:val="28"/>
        </w:rPr>
        <w:t xml:space="preserve"> </w:t>
      </w:r>
      <w:r w:rsidRPr="00E04712">
        <w:rPr>
          <w:rFonts w:eastAsia="PTSansPro-Narrow"/>
          <w:sz w:val="28"/>
          <w:szCs w:val="28"/>
        </w:rPr>
        <w:t>инструмента экономического развития нашей страны и повышения его информационной открытости.</w:t>
      </w:r>
    </w:p>
    <w:p w:rsidR="00A02AF1" w:rsidRPr="00E04712" w:rsidRDefault="00A02AF1" w:rsidP="00A02AF1">
      <w:pPr>
        <w:autoSpaceDE w:val="0"/>
        <w:autoSpaceDN w:val="0"/>
        <w:adjustRightInd w:val="0"/>
        <w:spacing w:line="360" w:lineRule="auto"/>
        <w:ind w:firstLine="709"/>
        <w:jc w:val="both"/>
        <w:rPr>
          <w:rFonts w:eastAsia="PTSansPro-Narrow"/>
          <w:sz w:val="28"/>
          <w:szCs w:val="28"/>
        </w:rPr>
      </w:pPr>
      <w:r>
        <w:rPr>
          <w:rFonts w:eastAsia="PTSansPro-Narrow"/>
          <w:sz w:val="28"/>
          <w:szCs w:val="28"/>
        </w:rPr>
        <w:t>С</w:t>
      </w:r>
      <w:r w:rsidRPr="00E04712">
        <w:rPr>
          <w:rFonts w:eastAsia="PTSansPro-Narrow"/>
          <w:sz w:val="28"/>
          <w:szCs w:val="28"/>
        </w:rPr>
        <w:t xml:space="preserve">оздание такого независимого информационного продукта, как </w:t>
      </w:r>
      <w:r w:rsidRPr="00E04712">
        <w:rPr>
          <w:rFonts w:ascii="Cambria Math" w:eastAsia="PTSansPro-Narrow" w:hAnsi="Cambria Math" w:cs="Cambria Math"/>
          <w:sz w:val="28"/>
          <w:szCs w:val="28"/>
        </w:rPr>
        <w:t>≪</w:t>
      </w:r>
      <w:r w:rsidRPr="00E04712">
        <w:rPr>
          <w:rFonts w:eastAsia="PTSansPro-Narrow"/>
          <w:sz w:val="28"/>
          <w:szCs w:val="28"/>
        </w:rPr>
        <w:t>Бизнес-навигатор по ОЭЗ</w:t>
      </w:r>
      <w:r>
        <w:rPr>
          <w:rFonts w:eastAsia="PTSansPro-Narrow"/>
          <w:sz w:val="28"/>
          <w:szCs w:val="28"/>
        </w:rPr>
        <w:t xml:space="preserve"> </w:t>
      </w:r>
      <w:r w:rsidRPr="00E04712">
        <w:rPr>
          <w:rFonts w:eastAsia="PTSansPro-Narrow"/>
          <w:sz w:val="28"/>
          <w:szCs w:val="28"/>
        </w:rPr>
        <w:t>России</w:t>
      </w:r>
      <w:r w:rsidRPr="00E04712">
        <w:rPr>
          <w:rFonts w:ascii="Cambria Math" w:eastAsia="PTSansPro-Narrow" w:hAnsi="Cambria Math" w:cs="Cambria Math"/>
          <w:sz w:val="28"/>
          <w:szCs w:val="28"/>
        </w:rPr>
        <w:t>≫</w:t>
      </w:r>
      <w:r w:rsidRPr="00E04712">
        <w:rPr>
          <w:rFonts w:eastAsia="PTSansPro-Narrow"/>
          <w:sz w:val="28"/>
          <w:szCs w:val="28"/>
        </w:rPr>
        <w:t xml:space="preserve"> позволит предпринимателям лучше ориентироваться среди многообразия существующих</w:t>
      </w:r>
      <w:r>
        <w:rPr>
          <w:rFonts w:eastAsia="PTSansPro-Narrow"/>
          <w:sz w:val="28"/>
          <w:szCs w:val="28"/>
        </w:rPr>
        <w:t xml:space="preserve"> </w:t>
      </w:r>
      <w:r w:rsidRPr="00E04712">
        <w:rPr>
          <w:rFonts w:eastAsia="PTSansPro-Narrow"/>
          <w:sz w:val="28"/>
          <w:szCs w:val="28"/>
        </w:rPr>
        <w:t>форм государственной поддержки и использовать ее в процессе принятия решения о реализации</w:t>
      </w:r>
      <w:r>
        <w:rPr>
          <w:rFonts w:eastAsia="PTSansPro-Narrow"/>
          <w:sz w:val="28"/>
          <w:szCs w:val="28"/>
        </w:rPr>
        <w:t xml:space="preserve"> </w:t>
      </w:r>
      <w:r w:rsidRPr="00E04712">
        <w:rPr>
          <w:rFonts w:eastAsia="PTSansPro-Narrow"/>
          <w:sz w:val="28"/>
          <w:szCs w:val="28"/>
        </w:rPr>
        <w:t>инвестиционных проектов.</w:t>
      </w:r>
    </w:p>
    <w:p w:rsidR="00A02AF1" w:rsidRPr="00E04712" w:rsidRDefault="00A02AF1" w:rsidP="00A02AF1">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Особые экономические зоны в России уже доказали свою эффективность. Они зарекомендовали</w:t>
      </w:r>
      <w:r>
        <w:rPr>
          <w:rFonts w:eastAsia="PTSansPro-Narrow"/>
          <w:sz w:val="28"/>
          <w:szCs w:val="28"/>
        </w:rPr>
        <w:t xml:space="preserve"> </w:t>
      </w:r>
      <w:r w:rsidRPr="00E04712">
        <w:rPr>
          <w:rFonts w:eastAsia="PTSansPro-Narrow"/>
          <w:sz w:val="28"/>
          <w:szCs w:val="28"/>
        </w:rPr>
        <w:t>себя как значимый механизм для привлечения инвесторов в приор</w:t>
      </w:r>
      <w:r>
        <w:rPr>
          <w:rFonts w:eastAsia="PTSansPro-Narrow"/>
          <w:sz w:val="28"/>
          <w:szCs w:val="28"/>
        </w:rPr>
        <w:t>итетные отрасли экономики. Инте</w:t>
      </w:r>
      <w:r w:rsidRPr="00E04712">
        <w:rPr>
          <w:rFonts w:eastAsia="PTSansPro-Narrow"/>
          <w:sz w:val="28"/>
          <w:szCs w:val="28"/>
        </w:rPr>
        <w:t>рес к ОЭЗ проявляет не только российский, но и иностранный бизнес.</w:t>
      </w:r>
    </w:p>
    <w:p w:rsidR="00A02AF1" w:rsidRPr="00E04712" w:rsidRDefault="00A02AF1" w:rsidP="00A02AF1">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Важным элементом развития и дальнейшего повышения инвестиционной привлекательности</w:t>
      </w:r>
      <w:r>
        <w:rPr>
          <w:rFonts w:eastAsia="PTSansPro-Narrow"/>
          <w:sz w:val="28"/>
          <w:szCs w:val="28"/>
        </w:rPr>
        <w:t xml:space="preserve"> </w:t>
      </w:r>
      <w:r w:rsidRPr="00E04712">
        <w:rPr>
          <w:rFonts w:eastAsia="PTSansPro-Narrow"/>
          <w:sz w:val="28"/>
          <w:szCs w:val="28"/>
        </w:rPr>
        <w:t>ОЭЗ стал подготовленный в 2017 году Ассоциацией кластеров и т</w:t>
      </w:r>
      <w:r>
        <w:rPr>
          <w:rFonts w:eastAsia="PTSansPro-Narrow"/>
          <w:sz w:val="28"/>
          <w:szCs w:val="28"/>
        </w:rPr>
        <w:t>ехнопарков при поддержке Минэко</w:t>
      </w:r>
      <w:r w:rsidRPr="00E04712">
        <w:rPr>
          <w:rFonts w:eastAsia="PTSansPro-Narrow"/>
          <w:sz w:val="28"/>
          <w:szCs w:val="28"/>
        </w:rPr>
        <w:t xml:space="preserve">номразвития России </w:t>
      </w:r>
      <w:r w:rsidRPr="00E04712">
        <w:rPr>
          <w:rFonts w:ascii="Cambria Math" w:eastAsia="PTSansPro-Narrow" w:hAnsi="Cambria Math" w:cs="Cambria Math"/>
          <w:sz w:val="28"/>
          <w:szCs w:val="28"/>
        </w:rPr>
        <w:t>≪</w:t>
      </w:r>
      <w:r w:rsidRPr="00E04712">
        <w:rPr>
          <w:rFonts w:eastAsia="PTSansPro-Narrow"/>
          <w:sz w:val="28"/>
          <w:szCs w:val="28"/>
        </w:rPr>
        <w:t>Бизнес-навигатор по особым экономическим зонам России</w:t>
      </w:r>
      <w:r w:rsidRPr="00E04712">
        <w:rPr>
          <w:rFonts w:ascii="Cambria Math" w:eastAsia="PTSansPro-Narrow" w:hAnsi="Cambria Math" w:cs="Cambria Math"/>
          <w:sz w:val="28"/>
          <w:szCs w:val="28"/>
        </w:rPr>
        <w:t>≫</w:t>
      </w:r>
      <w:r w:rsidRPr="00E04712">
        <w:rPr>
          <w:rFonts w:eastAsia="PTSansPro-Narrow"/>
          <w:sz w:val="28"/>
          <w:szCs w:val="28"/>
        </w:rPr>
        <w:t>, который посвящен</w:t>
      </w:r>
      <w:r>
        <w:rPr>
          <w:rFonts w:eastAsia="PTSansPro-Narrow"/>
          <w:sz w:val="28"/>
          <w:szCs w:val="28"/>
        </w:rPr>
        <w:t xml:space="preserve"> </w:t>
      </w:r>
      <w:r w:rsidRPr="00E04712">
        <w:rPr>
          <w:rFonts w:eastAsia="PTSansPro-Narrow"/>
          <w:sz w:val="28"/>
          <w:szCs w:val="28"/>
        </w:rPr>
        <w:t xml:space="preserve">системному анализу инвестиционной привлекательности особых </w:t>
      </w:r>
      <w:r>
        <w:rPr>
          <w:rFonts w:eastAsia="PTSansPro-Narrow"/>
          <w:sz w:val="28"/>
          <w:szCs w:val="28"/>
        </w:rPr>
        <w:t>экономических зон России, а так</w:t>
      </w:r>
      <w:r w:rsidRPr="00E04712">
        <w:rPr>
          <w:rFonts w:eastAsia="PTSansPro-Narrow"/>
          <w:sz w:val="28"/>
          <w:szCs w:val="28"/>
        </w:rPr>
        <w:t>же их сравнительной интегральной оценке. Уникальность Бизнес-навигатора заключается в том, что</w:t>
      </w:r>
      <w:r>
        <w:rPr>
          <w:rFonts w:eastAsia="PTSansPro-Narrow"/>
          <w:sz w:val="28"/>
          <w:szCs w:val="28"/>
        </w:rPr>
        <w:t xml:space="preserve"> </w:t>
      </w:r>
      <w:r w:rsidRPr="00E04712">
        <w:rPr>
          <w:rFonts w:eastAsia="PTSansPro-Narrow"/>
          <w:sz w:val="28"/>
          <w:szCs w:val="28"/>
        </w:rPr>
        <w:t xml:space="preserve">он </w:t>
      </w:r>
      <w:r>
        <w:rPr>
          <w:rFonts w:eastAsia="PTSansPro-Narrow"/>
          <w:sz w:val="28"/>
          <w:szCs w:val="28"/>
        </w:rPr>
        <w:t>впервые</w:t>
      </w:r>
      <w:r w:rsidRPr="00E04712">
        <w:rPr>
          <w:rFonts w:eastAsia="PTSansPro-Narrow"/>
          <w:sz w:val="28"/>
          <w:szCs w:val="28"/>
        </w:rPr>
        <w:t xml:space="preserve"> за 12 лет функционирования ОЭЗ в России </w:t>
      </w:r>
      <w:r>
        <w:rPr>
          <w:rFonts w:eastAsia="PTSansPro-Narrow"/>
          <w:sz w:val="28"/>
          <w:szCs w:val="28"/>
        </w:rPr>
        <w:t xml:space="preserve">позволяет </w:t>
      </w:r>
      <w:r w:rsidRPr="00E04712">
        <w:rPr>
          <w:rFonts w:eastAsia="PTSansPro-Narrow"/>
          <w:sz w:val="28"/>
          <w:szCs w:val="28"/>
        </w:rPr>
        <w:t>российским и международным инвесторам подобрать наиболее инвестиционно</w:t>
      </w:r>
      <w:r>
        <w:rPr>
          <w:rFonts w:eastAsia="PTSansPro-Narrow"/>
          <w:sz w:val="28"/>
          <w:szCs w:val="28"/>
        </w:rPr>
        <w:t>-</w:t>
      </w:r>
      <w:r w:rsidRPr="00E04712">
        <w:rPr>
          <w:rFonts w:eastAsia="PTSansPro-Narrow"/>
          <w:sz w:val="28"/>
          <w:szCs w:val="28"/>
        </w:rPr>
        <w:t>привлекательные</w:t>
      </w:r>
      <w:r>
        <w:rPr>
          <w:rFonts w:eastAsia="PTSansPro-Narrow"/>
          <w:sz w:val="28"/>
          <w:szCs w:val="28"/>
        </w:rPr>
        <w:t xml:space="preserve"> </w:t>
      </w:r>
      <w:r w:rsidRPr="00E04712">
        <w:rPr>
          <w:rFonts w:eastAsia="PTSansPro-Narrow"/>
          <w:sz w:val="28"/>
          <w:szCs w:val="28"/>
        </w:rPr>
        <w:t xml:space="preserve">площадки для развития своего бизнеса. </w:t>
      </w:r>
      <w:r>
        <w:rPr>
          <w:rFonts w:eastAsia="PTSansPro-Narrow"/>
          <w:sz w:val="28"/>
          <w:szCs w:val="28"/>
        </w:rPr>
        <w:t>Комплексное исследование те</w:t>
      </w:r>
      <w:r w:rsidRPr="00E04712">
        <w:rPr>
          <w:rFonts w:eastAsia="PTSansPro-Narrow"/>
          <w:sz w:val="28"/>
          <w:szCs w:val="28"/>
        </w:rPr>
        <w:t>кущего уровня развития и инвестиционной привлекательности ОЭЗ, их конкурентных преимуществ и</w:t>
      </w:r>
      <w:r>
        <w:rPr>
          <w:rFonts w:eastAsia="PTSansPro-Narrow"/>
          <w:sz w:val="28"/>
          <w:szCs w:val="28"/>
        </w:rPr>
        <w:t xml:space="preserve"> </w:t>
      </w:r>
      <w:r w:rsidRPr="00E04712">
        <w:rPr>
          <w:rFonts w:eastAsia="PTSansPro-Narrow"/>
          <w:sz w:val="28"/>
          <w:szCs w:val="28"/>
        </w:rPr>
        <w:t>особенностей функционирования.</w:t>
      </w:r>
    </w:p>
    <w:p w:rsidR="00A02AF1" w:rsidRPr="00E04712" w:rsidRDefault="00A02AF1" w:rsidP="00A02AF1">
      <w:pPr>
        <w:autoSpaceDE w:val="0"/>
        <w:autoSpaceDN w:val="0"/>
        <w:adjustRightInd w:val="0"/>
        <w:spacing w:line="360" w:lineRule="auto"/>
        <w:ind w:firstLine="709"/>
        <w:jc w:val="both"/>
        <w:rPr>
          <w:rFonts w:eastAsia="PTSansPro-Narrow"/>
          <w:sz w:val="28"/>
          <w:szCs w:val="28"/>
        </w:rPr>
      </w:pPr>
      <w:r>
        <w:rPr>
          <w:rFonts w:eastAsia="PTSansPro-Narrow"/>
          <w:sz w:val="28"/>
          <w:szCs w:val="28"/>
        </w:rPr>
        <w:lastRenderedPageBreak/>
        <w:t>Бизнес-навигатор</w:t>
      </w:r>
      <w:r w:rsidRPr="00E04712">
        <w:rPr>
          <w:rFonts w:eastAsia="PTSansPro-Narrow"/>
          <w:sz w:val="28"/>
          <w:szCs w:val="28"/>
        </w:rPr>
        <w:t xml:space="preserve"> позволит бизнесу, а также иным заинтересованным сторонам получить всю</w:t>
      </w:r>
      <w:r>
        <w:rPr>
          <w:rFonts w:eastAsia="PTSansPro-Narrow"/>
          <w:sz w:val="28"/>
          <w:szCs w:val="28"/>
        </w:rPr>
        <w:t xml:space="preserve"> </w:t>
      </w:r>
      <w:r w:rsidRPr="00E04712">
        <w:rPr>
          <w:rFonts w:eastAsia="PTSansPro-Narrow"/>
          <w:sz w:val="28"/>
          <w:szCs w:val="28"/>
        </w:rPr>
        <w:t>необходимую информацию об имеющихся инфраструктурно</w:t>
      </w:r>
      <w:r>
        <w:rPr>
          <w:rFonts w:eastAsia="PTSansPro-Narrow"/>
          <w:sz w:val="28"/>
          <w:szCs w:val="28"/>
        </w:rPr>
        <w:t>-</w:t>
      </w:r>
      <w:r w:rsidRPr="00E04712">
        <w:rPr>
          <w:rFonts w:eastAsia="PTSansPro-Narrow"/>
          <w:sz w:val="28"/>
          <w:szCs w:val="28"/>
        </w:rPr>
        <w:t>обеспеченных инвестиционных площа</w:t>
      </w:r>
      <w:r>
        <w:rPr>
          <w:rFonts w:eastAsia="PTSansPro-Narrow"/>
          <w:sz w:val="28"/>
          <w:szCs w:val="28"/>
        </w:rPr>
        <w:t>д</w:t>
      </w:r>
      <w:r w:rsidRPr="00E04712">
        <w:rPr>
          <w:rFonts w:eastAsia="PTSansPro-Narrow"/>
          <w:sz w:val="28"/>
          <w:szCs w:val="28"/>
        </w:rPr>
        <w:t>ках и использовать ее в процессе принятия решения о реализации инвестиционных проектов.</w:t>
      </w:r>
    </w:p>
    <w:p w:rsidR="00606C9B" w:rsidRPr="00E04712" w:rsidRDefault="00606C9B" w:rsidP="00606C9B">
      <w:pPr>
        <w:autoSpaceDE w:val="0"/>
        <w:autoSpaceDN w:val="0"/>
        <w:adjustRightInd w:val="0"/>
        <w:spacing w:line="360" w:lineRule="auto"/>
        <w:ind w:firstLine="709"/>
        <w:jc w:val="both"/>
        <w:rPr>
          <w:rFonts w:eastAsia="PTSansPro-Narrow"/>
          <w:sz w:val="28"/>
          <w:szCs w:val="28"/>
        </w:rPr>
      </w:pPr>
      <w:r w:rsidRPr="00E04712">
        <w:rPr>
          <w:sz w:val="28"/>
          <w:szCs w:val="28"/>
        </w:rPr>
        <w:t>В России ОЭЗ стали активно формиро</w:t>
      </w:r>
      <w:r>
        <w:rPr>
          <w:sz w:val="28"/>
          <w:szCs w:val="28"/>
        </w:rPr>
        <w:t>ваться начиная с 2005 г., вслед</w:t>
      </w:r>
      <w:r w:rsidRPr="00E04712">
        <w:rPr>
          <w:sz w:val="28"/>
          <w:szCs w:val="28"/>
        </w:rPr>
        <w:t>ствие принятия Федерального закона №116-ФЗ от 22 июля 2005 года «Об</w:t>
      </w:r>
      <w:r>
        <w:rPr>
          <w:sz w:val="28"/>
          <w:szCs w:val="28"/>
        </w:rPr>
        <w:t xml:space="preserve"> </w:t>
      </w:r>
      <w:r w:rsidRPr="00E04712">
        <w:rPr>
          <w:sz w:val="28"/>
          <w:szCs w:val="28"/>
        </w:rPr>
        <w:t>особых экономических зонах в Российской Федерации», целью которого</w:t>
      </w:r>
      <w:r>
        <w:rPr>
          <w:sz w:val="28"/>
          <w:szCs w:val="28"/>
        </w:rPr>
        <w:t xml:space="preserve"> </w:t>
      </w:r>
      <w:r w:rsidRPr="00E04712">
        <w:rPr>
          <w:sz w:val="28"/>
          <w:szCs w:val="28"/>
        </w:rPr>
        <w:t>было привлечение инвестиций, как иностранных, так и российских, для</w:t>
      </w:r>
      <w:r>
        <w:rPr>
          <w:sz w:val="28"/>
          <w:szCs w:val="28"/>
        </w:rPr>
        <w:t xml:space="preserve"> </w:t>
      </w:r>
      <w:r w:rsidRPr="00E04712">
        <w:rPr>
          <w:sz w:val="28"/>
          <w:szCs w:val="28"/>
        </w:rPr>
        <w:t>стимулирования развития производственных отраслей и инфраструктуры.</w:t>
      </w:r>
      <w:r>
        <w:rPr>
          <w:sz w:val="28"/>
          <w:szCs w:val="28"/>
        </w:rPr>
        <w:t xml:space="preserve"> </w:t>
      </w:r>
      <w:r w:rsidRPr="00E04712">
        <w:rPr>
          <w:rFonts w:eastAsia="PTSansPro-Narrow"/>
          <w:sz w:val="28"/>
          <w:szCs w:val="28"/>
        </w:rPr>
        <w:t>Особые экономические зоны в Р</w:t>
      </w:r>
      <w:r>
        <w:rPr>
          <w:rFonts w:eastAsia="PTSansPro-Narrow"/>
          <w:sz w:val="28"/>
          <w:szCs w:val="28"/>
        </w:rPr>
        <w:t>оссии являются одним из масштаб</w:t>
      </w:r>
      <w:r w:rsidRPr="00E04712">
        <w:rPr>
          <w:rFonts w:eastAsia="PTSansPro-Narrow"/>
          <w:sz w:val="28"/>
          <w:szCs w:val="28"/>
        </w:rPr>
        <w:t>ных федеральных проектов, направленных на развитие экономики</w:t>
      </w:r>
      <w:r>
        <w:rPr>
          <w:rFonts w:eastAsia="PTSansPro-Narrow"/>
          <w:sz w:val="28"/>
          <w:szCs w:val="28"/>
        </w:rPr>
        <w:t xml:space="preserve"> </w:t>
      </w:r>
      <w:r w:rsidRPr="00E04712">
        <w:rPr>
          <w:rFonts w:eastAsia="PTSansPro-Narrow"/>
          <w:sz w:val="28"/>
          <w:szCs w:val="28"/>
        </w:rPr>
        <w:t>регионов нашей страны путем прив</w:t>
      </w:r>
      <w:r>
        <w:rPr>
          <w:rFonts w:eastAsia="PTSansPro-Narrow"/>
          <w:sz w:val="28"/>
          <w:szCs w:val="28"/>
        </w:rPr>
        <w:t>лечения прямых российский и ино</w:t>
      </w:r>
      <w:r w:rsidRPr="00E04712">
        <w:rPr>
          <w:rFonts w:eastAsia="PTSansPro-Narrow"/>
          <w:sz w:val="28"/>
          <w:szCs w:val="28"/>
        </w:rPr>
        <w:t>странных инвестиций в приоритетные виды экономической деятельности.</w:t>
      </w:r>
      <w:r>
        <w:rPr>
          <w:rFonts w:eastAsia="PTSansPro-Narrow"/>
          <w:sz w:val="28"/>
          <w:szCs w:val="28"/>
        </w:rPr>
        <w:t xml:space="preserve"> </w:t>
      </w:r>
    </w:p>
    <w:p w:rsidR="00606C9B" w:rsidRPr="00E04712" w:rsidRDefault="00606C9B" w:rsidP="00606C9B">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Деятельность ОЭЗ в России ре</w:t>
      </w:r>
      <w:r>
        <w:rPr>
          <w:rFonts w:eastAsia="PTSansPro-Narrow"/>
          <w:sz w:val="28"/>
          <w:szCs w:val="28"/>
        </w:rPr>
        <w:t>гламентируется Федеральным зако</w:t>
      </w:r>
      <w:r w:rsidRPr="00E04712">
        <w:rPr>
          <w:rFonts w:eastAsia="PTSansPro-Narrow"/>
          <w:sz w:val="28"/>
          <w:szCs w:val="28"/>
        </w:rPr>
        <w:t xml:space="preserve">ном № 116-ФЗ от 22 июля 2005 года </w:t>
      </w:r>
      <w:r w:rsidRPr="00E04712">
        <w:rPr>
          <w:rFonts w:ascii="Cambria Math" w:eastAsia="PTSansPro-Narrow" w:hAnsi="Cambria Math" w:cs="Cambria Math"/>
          <w:sz w:val="28"/>
          <w:szCs w:val="28"/>
        </w:rPr>
        <w:t>≪</w:t>
      </w:r>
      <w:r w:rsidRPr="00E04712">
        <w:rPr>
          <w:rFonts w:eastAsia="PTSansPro-Narrow"/>
          <w:sz w:val="28"/>
          <w:szCs w:val="28"/>
        </w:rPr>
        <w:t>Об особых экономических зонах</w:t>
      </w:r>
      <w:r>
        <w:rPr>
          <w:rFonts w:eastAsia="PTSansPro-Narrow"/>
          <w:sz w:val="28"/>
          <w:szCs w:val="28"/>
        </w:rPr>
        <w:t xml:space="preserve"> </w:t>
      </w:r>
      <w:r w:rsidRPr="00E04712">
        <w:rPr>
          <w:rFonts w:eastAsia="PTSansPro-Narrow"/>
          <w:sz w:val="28"/>
          <w:szCs w:val="28"/>
        </w:rPr>
        <w:t>в Российской Федерации</w:t>
      </w:r>
      <w:r w:rsidRPr="00E04712">
        <w:rPr>
          <w:rFonts w:ascii="Cambria Math" w:eastAsia="PTSansPro-Narrow" w:hAnsi="Cambria Math" w:cs="Cambria Math"/>
          <w:sz w:val="28"/>
          <w:szCs w:val="28"/>
        </w:rPr>
        <w:t>≫</w:t>
      </w:r>
      <w:r w:rsidRPr="00E04712">
        <w:rPr>
          <w:rFonts w:eastAsia="PTSansPro-Narrow"/>
          <w:sz w:val="28"/>
          <w:szCs w:val="28"/>
        </w:rPr>
        <w:t xml:space="preserve">. Решение </w:t>
      </w:r>
      <w:r>
        <w:rPr>
          <w:rFonts w:eastAsia="PTSansPro-Narrow"/>
          <w:sz w:val="28"/>
          <w:szCs w:val="28"/>
        </w:rPr>
        <w:t>о создании ОЭЗ утверждается Пра</w:t>
      </w:r>
      <w:r w:rsidRPr="00E04712">
        <w:rPr>
          <w:rFonts w:eastAsia="PTSansPro-Narrow"/>
          <w:sz w:val="28"/>
          <w:szCs w:val="28"/>
        </w:rPr>
        <w:t>вительством Российской Федерации и оформляется постановлением.</w:t>
      </w:r>
      <w:r>
        <w:rPr>
          <w:rFonts w:eastAsia="PTSansPro-Narrow"/>
          <w:sz w:val="28"/>
          <w:szCs w:val="28"/>
        </w:rPr>
        <w:t xml:space="preserve"> </w:t>
      </w:r>
      <w:r w:rsidRPr="00E04712">
        <w:rPr>
          <w:rFonts w:eastAsia="PTSansPro-Narrow"/>
          <w:sz w:val="28"/>
          <w:szCs w:val="28"/>
        </w:rPr>
        <w:t>Критерии создания ОЭЗ закреплены в постановлении Правительства</w:t>
      </w:r>
      <w:r>
        <w:rPr>
          <w:rFonts w:eastAsia="PTSansPro-Narrow"/>
          <w:sz w:val="28"/>
          <w:szCs w:val="28"/>
        </w:rPr>
        <w:t xml:space="preserve"> </w:t>
      </w:r>
      <w:r w:rsidRPr="00E04712">
        <w:rPr>
          <w:rFonts w:eastAsia="PTSansPro-Narrow"/>
          <w:sz w:val="28"/>
          <w:szCs w:val="28"/>
        </w:rPr>
        <w:t xml:space="preserve">Российской Федерации от 26 апреля 2012 г. № 398 </w:t>
      </w:r>
      <w:r w:rsidRPr="00E04712">
        <w:rPr>
          <w:rFonts w:ascii="Cambria Math" w:eastAsia="PTSansPro-Narrow" w:hAnsi="Cambria Math" w:cs="Cambria Math"/>
          <w:sz w:val="28"/>
          <w:szCs w:val="28"/>
        </w:rPr>
        <w:t>≪</w:t>
      </w:r>
      <w:r w:rsidRPr="00E04712">
        <w:rPr>
          <w:rFonts w:eastAsia="PTSansPro-Narrow"/>
          <w:sz w:val="28"/>
          <w:szCs w:val="28"/>
        </w:rPr>
        <w:t>Об утверждении</w:t>
      </w:r>
      <w:r>
        <w:rPr>
          <w:rFonts w:eastAsia="PTSansPro-Narrow"/>
          <w:sz w:val="28"/>
          <w:szCs w:val="28"/>
        </w:rPr>
        <w:t xml:space="preserve"> </w:t>
      </w:r>
      <w:r w:rsidRPr="00E04712">
        <w:rPr>
          <w:rFonts w:eastAsia="PTSansPro-Narrow"/>
          <w:sz w:val="28"/>
          <w:szCs w:val="28"/>
        </w:rPr>
        <w:t>критериев создания особой экономической зоны</w:t>
      </w:r>
      <w:r w:rsidRPr="00E04712">
        <w:rPr>
          <w:rFonts w:ascii="Cambria Math" w:eastAsia="PTSansPro-Narrow" w:hAnsi="Cambria Math" w:cs="Cambria Math"/>
          <w:sz w:val="28"/>
          <w:szCs w:val="28"/>
        </w:rPr>
        <w:t>≫</w:t>
      </w:r>
      <w:r w:rsidRPr="00E04712">
        <w:rPr>
          <w:rFonts w:eastAsia="PTSansPro-Narrow"/>
          <w:sz w:val="28"/>
          <w:szCs w:val="28"/>
        </w:rPr>
        <w:t>. При создании ОЭЗ</w:t>
      </w:r>
      <w:r>
        <w:rPr>
          <w:rFonts w:eastAsia="PTSansPro-Narrow"/>
          <w:sz w:val="28"/>
          <w:szCs w:val="28"/>
        </w:rPr>
        <w:t xml:space="preserve"> </w:t>
      </w:r>
      <w:r w:rsidRPr="00E04712">
        <w:rPr>
          <w:rFonts w:eastAsia="PTSansPro-Narrow"/>
          <w:sz w:val="28"/>
          <w:szCs w:val="28"/>
        </w:rPr>
        <w:t>учитываются показатели рентабель</w:t>
      </w:r>
      <w:r>
        <w:rPr>
          <w:rFonts w:eastAsia="PTSansPro-Narrow"/>
          <w:sz w:val="28"/>
          <w:szCs w:val="28"/>
        </w:rPr>
        <w:t>ности, доходности и срока окупа</w:t>
      </w:r>
      <w:r w:rsidRPr="00E04712">
        <w:rPr>
          <w:rFonts w:eastAsia="PTSansPro-Narrow"/>
          <w:sz w:val="28"/>
          <w:szCs w:val="28"/>
        </w:rPr>
        <w:t>емости, качество проработки прое</w:t>
      </w:r>
      <w:r>
        <w:rPr>
          <w:rFonts w:eastAsia="PTSansPro-Narrow"/>
          <w:sz w:val="28"/>
          <w:szCs w:val="28"/>
        </w:rPr>
        <w:t>кта планировки территории и пер</w:t>
      </w:r>
      <w:r w:rsidRPr="00E04712">
        <w:rPr>
          <w:rFonts w:eastAsia="PTSansPro-Narrow"/>
          <w:sz w:val="28"/>
          <w:szCs w:val="28"/>
        </w:rPr>
        <w:t>спективного плана развития ОЭЗ, а также анализ экологических рисков</w:t>
      </w:r>
      <w:r>
        <w:rPr>
          <w:rFonts w:eastAsia="PTSansPro-Narrow"/>
          <w:sz w:val="28"/>
          <w:szCs w:val="28"/>
        </w:rPr>
        <w:t xml:space="preserve"> </w:t>
      </w:r>
      <w:r w:rsidRPr="00E04712">
        <w:rPr>
          <w:rFonts w:eastAsia="PTSansPro-Narrow"/>
          <w:sz w:val="28"/>
          <w:szCs w:val="28"/>
        </w:rPr>
        <w:t>проекта. У управляющей компании ОЭЗ должен быть опыт в создании</w:t>
      </w:r>
      <w:r>
        <w:rPr>
          <w:rFonts w:eastAsia="PTSansPro-Narrow"/>
          <w:sz w:val="28"/>
          <w:szCs w:val="28"/>
        </w:rPr>
        <w:t xml:space="preserve"> </w:t>
      </w:r>
      <w:r w:rsidRPr="00E04712">
        <w:rPr>
          <w:rFonts w:eastAsia="PTSansPro-Narrow"/>
          <w:sz w:val="28"/>
          <w:szCs w:val="28"/>
        </w:rPr>
        <w:t>инфраструктуры, работы с крупными</w:t>
      </w:r>
      <w:r>
        <w:rPr>
          <w:rFonts w:eastAsia="PTSansPro-Narrow"/>
          <w:sz w:val="28"/>
          <w:szCs w:val="28"/>
        </w:rPr>
        <w:t xml:space="preserve"> инвестиционными проектами, кла</w:t>
      </w:r>
      <w:r w:rsidRPr="00E04712">
        <w:rPr>
          <w:rFonts w:eastAsia="PTSansPro-Narrow"/>
          <w:sz w:val="28"/>
          <w:szCs w:val="28"/>
        </w:rPr>
        <w:t>стерами и технопарками.</w:t>
      </w:r>
    </w:p>
    <w:p w:rsidR="00606C9B" w:rsidRPr="00E04712" w:rsidRDefault="00606C9B" w:rsidP="00606C9B">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 xml:space="preserve">ОЭЗ в Российской Федерации </w:t>
      </w:r>
      <w:r>
        <w:rPr>
          <w:rFonts w:eastAsia="PTSansPro-Narrow"/>
          <w:sz w:val="28"/>
          <w:szCs w:val="28"/>
        </w:rPr>
        <w:t>создаются в целях развития обра</w:t>
      </w:r>
      <w:r w:rsidRPr="00E04712">
        <w:rPr>
          <w:rFonts w:eastAsia="PTSansPro-Narrow"/>
          <w:sz w:val="28"/>
          <w:szCs w:val="28"/>
        </w:rPr>
        <w:t>батывающих отраслей промышленн</w:t>
      </w:r>
      <w:r>
        <w:rPr>
          <w:rFonts w:eastAsia="PTSansPro-Narrow"/>
          <w:sz w:val="28"/>
          <w:szCs w:val="28"/>
        </w:rPr>
        <w:t>ости, высокотехнологичных отрас</w:t>
      </w:r>
      <w:r w:rsidRPr="00E04712">
        <w:rPr>
          <w:rFonts w:eastAsia="PTSansPro-Narrow"/>
          <w:sz w:val="28"/>
          <w:szCs w:val="28"/>
        </w:rPr>
        <w:t>лей экономики, развития туристско-рекреационной сферы, портовой</w:t>
      </w:r>
      <w:r>
        <w:rPr>
          <w:rFonts w:eastAsia="PTSansPro-Narrow"/>
          <w:sz w:val="28"/>
          <w:szCs w:val="28"/>
        </w:rPr>
        <w:t xml:space="preserve"> </w:t>
      </w:r>
      <w:r w:rsidRPr="00E04712">
        <w:rPr>
          <w:rFonts w:eastAsia="PTSansPro-Narrow"/>
          <w:sz w:val="28"/>
          <w:szCs w:val="28"/>
        </w:rPr>
        <w:t xml:space="preserve">и </w:t>
      </w:r>
      <w:r w:rsidRPr="00E04712">
        <w:rPr>
          <w:rFonts w:eastAsia="PTSansPro-Narrow"/>
          <w:sz w:val="28"/>
          <w:szCs w:val="28"/>
        </w:rPr>
        <w:lastRenderedPageBreak/>
        <w:t>транспортной инфраструктур, разработки технологий и комме</w:t>
      </w:r>
      <w:r>
        <w:rPr>
          <w:rFonts w:eastAsia="PTSansPro-Narrow"/>
          <w:sz w:val="28"/>
          <w:szCs w:val="28"/>
        </w:rPr>
        <w:t>рциали</w:t>
      </w:r>
      <w:r w:rsidRPr="00E04712">
        <w:rPr>
          <w:rFonts w:eastAsia="PTSansPro-Narrow"/>
          <w:sz w:val="28"/>
          <w:szCs w:val="28"/>
        </w:rPr>
        <w:t>зации их результатов, производства новых видов продукции.</w:t>
      </w:r>
      <w:r>
        <w:rPr>
          <w:rFonts w:eastAsia="PTSansPro-Narrow"/>
          <w:sz w:val="28"/>
          <w:szCs w:val="28"/>
        </w:rPr>
        <w:t xml:space="preserve"> </w:t>
      </w:r>
    </w:p>
    <w:p w:rsidR="00606C9B" w:rsidRPr="00E04712" w:rsidRDefault="00606C9B" w:rsidP="00606C9B">
      <w:pPr>
        <w:spacing w:line="360" w:lineRule="auto"/>
        <w:ind w:firstLine="709"/>
        <w:jc w:val="both"/>
        <w:textAlignment w:val="baseline"/>
        <w:rPr>
          <w:sz w:val="28"/>
          <w:szCs w:val="28"/>
        </w:rPr>
      </w:pPr>
      <w:r w:rsidRPr="00E04712">
        <w:rPr>
          <w:rFonts w:eastAsia="PTSansPro-Narrow"/>
          <w:sz w:val="28"/>
          <w:szCs w:val="28"/>
        </w:rPr>
        <w:t>ОЭЗ – часть территории России, которая определяется Правительством</w:t>
      </w:r>
      <w:r>
        <w:rPr>
          <w:rFonts w:eastAsia="PTSansPro-Narrow"/>
          <w:sz w:val="28"/>
          <w:szCs w:val="28"/>
        </w:rPr>
        <w:t xml:space="preserve"> Российской Федерации и на кото</w:t>
      </w:r>
      <w:r w:rsidRPr="00E04712">
        <w:rPr>
          <w:rFonts w:eastAsia="PTSansPro-Narrow"/>
          <w:sz w:val="28"/>
          <w:szCs w:val="28"/>
        </w:rPr>
        <w:t>рой действует особый режим осуществления предпринимательской де</w:t>
      </w:r>
      <w:r>
        <w:rPr>
          <w:rFonts w:eastAsia="PTSansPro-Narrow"/>
          <w:sz w:val="28"/>
          <w:szCs w:val="28"/>
        </w:rPr>
        <w:t>ятельности, а также может приме</w:t>
      </w:r>
      <w:r w:rsidRPr="00E04712">
        <w:rPr>
          <w:rFonts w:eastAsia="PTSansPro-Narrow"/>
          <w:sz w:val="28"/>
          <w:szCs w:val="28"/>
        </w:rPr>
        <w:t>няться таможенная процедура свободной таможенной зоны.</w:t>
      </w:r>
      <w:r>
        <w:rPr>
          <w:rFonts w:eastAsia="PTSansPro-Narrow"/>
          <w:sz w:val="28"/>
          <w:szCs w:val="28"/>
        </w:rPr>
        <w:t xml:space="preserve"> В Росии </w:t>
      </w:r>
      <w:r w:rsidRPr="00E04712">
        <w:rPr>
          <w:rFonts w:eastAsia="PTSansPro-Narrow"/>
          <w:sz w:val="28"/>
          <w:szCs w:val="28"/>
        </w:rPr>
        <w:t>26</w:t>
      </w:r>
      <w:r w:rsidRPr="00E04712">
        <w:rPr>
          <w:sz w:val="28"/>
          <w:szCs w:val="28"/>
        </w:rPr>
        <w:t xml:space="preserve"> особых экономических зон</w:t>
      </w:r>
      <w:r>
        <w:rPr>
          <w:sz w:val="28"/>
          <w:szCs w:val="28"/>
        </w:rPr>
        <w:t>:</w:t>
      </w:r>
    </w:p>
    <w:p w:rsidR="00606C9B" w:rsidRPr="00E04712" w:rsidRDefault="00606C9B" w:rsidP="00606C9B">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10</w:t>
      </w:r>
      <w:r>
        <w:rPr>
          <w:rFonts w:eastAsia="PTSansPro-Narrow"/>
          <w:sz w:val="28"/>
          <w:szCs w:val="28"/>
        </w:rPr>
        <w:t xml:space="preserve"> </w:t>
      </w:r>
      <w:r w:rsidRPr="00E04712">
        <w:rPr>
          <w:rFonts w:eastAsia="PTSansPro-Narrow"/>
          <w:sz w:val="28"/>
          <w:szCs w:val="28"/>
        </w:rPr>
        <w:t>оэз промышленно-производственного типа (ппт)</w:t>
      </w:r>
    </w:p>
    <w:p w:rsidR="00606C9B" w:rsidRPr="00E04712" w:rsidRDefault="00606C9B" w:rsidP="00606C9B">
      <w:pPr>
        <w:spacing w:line="360" w:lineRule="auto"/>
        <w:ind w:firstLine="709"/>
        <w:jc w:val="both"/>
        <w:textAlignment w:val="baseline"/>
        <w:rPr>
          <w:rFonts w:eastAsia="PTSansPro-Narrow"/>
          <w:sz w:val="28"/>
          <w:szCs w:val="28"/>
        </w:rPr>
      </w:pPr>
      <w:r w:rsidRPr="00E04712">
        <w:rPr>
          <w:rFonts w:eastAsia="PTSansPro-Narrow"/>
          <w:sz w:val="28"/>
          <w:szCs w:val="28"/>
        </w:rPr>
        <w:t>6оэз технико-внедренческого типа (твт)</w:t>
      </w:r>
    </w:p>
    <w:p w:rsidR="00606C9B" w:rsidRPr="00E04712" w:rsidRDefault="00606C9B" w:rsidP="00606C9B">
      <w:pPr>
        <w:spacing w:line="360" w:lineRule="auto"/>
        <w:ind w:firstLine="709"/>
        <w:jc w:val="both"/>
        <w:textAlignment w:val="baseline"/>
        <w:rPr>
          <w:rFonts w:eastAsia="PTSansPro-Narrow"/>
          <w:sz w:val="28"/>
          <w:szCs w:val="28"/>
        </w:rPr>
      </w:pPr>
      <w:r w:rsidRPr="00E04712">
        <w:rPr>
          <w:rFonts w:eastAsia="PTSansPro-Narrow"/>
          <w:sz w:val="28"/>
          <w:szCs w:val="28"/>
        </w:rPr>
        <w:t>9 оэз туристско-рекреационного типа (трт)</w:t>
      </w:r>
    </w:p>
    <w:p w:rsidR="00606C9B" w:rsidRPr="00E04712" w:rsidRDefault="00606C9B" w:rsidP="00606C9B">
      <w:pPr>
        <w:spacing w:line="360" w:lineRule="auto"/>
        <w:ind w:firstLine="709"/>
        <w:jc w:val="both"/>
        <w:textAlignment w:val="baseline"/>
        <w:rPr>
          <w:sz w:val="28"/>
          <w:szCs w:val="28"/>
        </w:rPr>
      </w:pPr>
      <w:r w:rsidRPr="00E04712">
        <w:rPr>
          <w:rFonts w:eastAsia="PTSansPro-Narrow"/>
          <w:sz w:val="28"/>
          <w:szCs w:val="28"/>
        </w:rPr>
        <w:t>1 оэз портового типа (пт)</w:t>
      </w:r>
    </w:p>
    <w:p w:rsidR="00606C9B" w:rsidRDefault="00606C9B" w:rsidP="00606C9B">
      <w:pPr>
        <w:spacing w:line="360" w:lineRule="auto"/>
        <w:ind w:firstLine="709"/>
        <w:jc w:val="both"/>
        <w:textAlignment w:val="baseline"/>
        <w:rPr>
          <w:bCs/>
          <w:sz w:val="28"/>
          <w:szCs w:val="28"/>
        </w:rPr>
      </w:pPr>
      <w:r w:rsidRPr="00C66B17">
        <w:rPr>
          <w:bCs/>
          <w:sz w:val="28"/>
          <w:szCs w:val="28"/>
        </w:rPr>
        <w:t>Порядок получения статуса резидента ОЭЗ</w:t>
      </w:r>
      <w:r>
        <w:rPr>
          <w:bCs/>
          <w:sz w:val="28"/>
          <w:szCs w:val="28"/>
        </w:rPr>
        <w:t xml:space="preserve">. </w:t>
      </w:r>
    </w:p>
    <w:p w:rsidR="00606C9B" w:rsidRDefault="00606C9B" w:rsidP="00606C9B">
      <w:pPr>
        <w:spacing w:line="360" w:lineRule="auto"/>
        <w:ind w:firstLine="709"/>
        <w:jc w:val="both"/>
        <w:textAlignment w:val="baseline"/>
        <w:rPr>
          <w:rFonts w:eastAsia="PTSansPro-Narrow"/>
          <w:sz w:val="28"/>
          <w:szCs w:val="28"/>
        </w:rPr>
      </w:pPr>
      <w:r w:rsidRPr="00E04712">
        <w:rPr>
          <w:sz w:val="28"/>
          <w:szCs w:val="28"/>
        </w:rPr>
        <w:t>1</w:t>
      </w:r>
      <w:r>
        <w:rPr>
          <w:sz w:val="28"/>
          <w:szCs w:val="28"/>
        </w:rPr>
        <w:t xml:space="preserve"> –</w:t>
      </w:r>
      <w:r w:rsidRPr="00E04712">
        <w:rPr>
          <w:sz w:val="28"/>
          <w:szCs w:val="28"/>
        </w:rPr>
        <w:t xml:space="preserve"> </w:t>
      </w:r>
      <w:r w:rsidRPr="00E04712">
        <w:rPr>
          <w:rFonts w:eastAsia="PTSansPro-Narrow"/>
          <w:sz w:val="28"/>
          <w:szCs w:val="28"/>
        </w:rPr>
        <w:t>Зарегистрировать юридическое лицо</w:t>
      </w:r>
      <w:r>
        <w:rPr>
          <w:rFonts w:eastAsia="PTSansPro-Narrow"/>
          <w:sz w:val="28"/>
          <w:szCs w:val="28"/>
        </w:rPr>
        <w:t xml:space="preserve"> </w:t>
      </w:r>
      <w:r w:rsidRPr="00E04712">
        <w:rPr>
          <w:rFonts w:eastAsia="PTSansPro-Narrow"/>
          <w:sz w:val="28"/>
          <w:szCs w:val="28"/>
        </w:rPr>
        <w:t>либо ИП на территории муниципального</w:t>
      </w:r>
      <w:r>
        <w:rPr>
          <w:rFonts w:eastAsia="PTSansPro-Narrow"/>
          <w:sz w:val="28"/>
          <w:szCs w:val="28"/>
        </w:rPr>
        <w:t xml:space="preserve"> </w:t>
      </w:r>
      <w:r w:rsidRPr="00E04712">
        <w:rPr>
          <w:rFonts w:eastAsia="PTSansPro-Narrow"/>
          <w:sz w:val="28"/>
          <w:szCs w:val="28"/>
        </w:rPr>
        <w:t>образов</w:t>
      </w:r>
      <w:r>
        <w:rPr>
          <w:rFonts w:eastAsia="PTSansPro-Narrow"/>
          <w:sz w:val="28"/>
          <w:szCs w:val="28"/>
        </w:rPr>
        <w:t>ания региона России, на террито</w:t>
      </w:r>
      <w:r w:rsidRPr="00E04712">
        <w:rPr>
          <w:rFonts w:eastAsia="PTSansPro-Narrow"/>
          <w:sz w:val="28"/>
          <w:szCs w:val="28"/>
        </w:rPr>
        <w:t>рии которого функционирует ОЭЗ</w:t>
      </w:r>
      <w:r>
        <w:rPr>
          <w:rFonts w:eastAsia="PTSansPro-Narrow"/>
          <w:sz w:val="28"/>
          <w:szCs w:val="28"/>
        </w:rPr>
        <w:t>;</w:t>
      </w:r>
    </w:p>
    <w:p w:rsidR="00606C9B" w:rsidRPr="00E04712" w:rsidRDefault="00606C9B" w:rsidP="00606C9B">
      <w:pPr>
        <w:spacing w:line="360" w:lineRule="auto"/>
        <w:ind w:firstLine="709"/>
        <w:jc w:val="both"/>
        <w:textAlignment w:val="baseline"/>
        <w:rPr>
          <w:rFonts w:eastAsia="PTSansPro-Narrow"/>
          <w:sz w:val="28"/>
          <w:szCs w:val="28"/>
        </w:rPr>
      </w:pPr>
      <w:r w:rsidRPr="00E04712">
        <w:rPr>
          <w:sz w:val="28"/>
          <w:szCs w:val="28"/>
        </w:rPr>
        <w:t>2</w:t>
      </w:r>
      <w:r>
        <w:rPr>
          <w:sz w:val="28"/>
          <w:szCs w:val="28"/>
        </w:rPr>
        <w:t xml:space="preserve"> -</w:t>
      </w:r>
      <w:r w:rsidRPr="00E04712">
        <w:rPr>
          <w:sz w:val="28"/>
          <w:szCs w:val="28"/>
        </w:rPr>
        <w:t xml:space="preserve"> </w:t>
      </w:r>
      <w:r>
        <w:rPr>
          <w:sz w:val="28"/>
          <w:szCs w:val="28"/>
        </w:rPr>
        <w:t xml:space="preserve"> </w:t>
      </w:r>
      <w:r w:rsidRPr="00E04712">
        <w:rPr>
          <w:rFonts w:eastAsia="PTSansPro-Narrow"/>
          <w:sz w:val="28"/>
          <w:szCs w:val="28"/>
        </w:rPr>
        <w:t>Инвест</w:t>
      </w:r>
      <w:r>
        <w:rPr>
          <w:rFonts w:eastAsia="PTSansPro-Narrow"/>
          <w:sz w:val="28"/>
          <w:szCs w:val="28"/>
        </w:rPr>
        <w:t>ировать денежные средства в соб</w:t>
      </w:r>
      <w:r w:rsidRPr="00E04712">
        <w:rPr>
          <w:rFonts w:eastAsia="PTSansPro-Narrow"/>
          <w:sz w:val="28"/>
          <w:szCs w:val="28"/>
        </w:rPr>
        <w:t>ственный проект согласно действующему</w:t>
      </w:r>
      <w:r>
        <w:rPr>
          <w:rFonts w:eastAsia="PTSansPro-Narrow"/>
          <w:sz w:val="28"/>
          <w:szCs w:val="28"/>
        </w:rPr>
        <w:t xml:space="preserve"> </w:t>
      </w:r>
      <w:r w:rsidRPr="00E04712">
        <w:rPr>
          <w:rFonts w:eastAsia="PTSansPro-Narrow"/>
          <w:sz w:val="28"/>
          <w:szCs w:val="28"/>
        </w:rPr>
        <w:t>законо</w:t>
      </w:r>
      <w:r>
        <w:rPr>
          <w:rFonts w:eastAsia="PTSansPro-Narrow"/>
          <w:sz w:val="28"/>
          <w:szCs w:val="28"/>
        </w:rPr>
        <w:t>дательству России (если не пред</w:t>
      </w:r>
      <w:r w:rsidRPr="00E04712">
        <w:rPr>
          <w:rFonts w:eastAsia="PTSansPro-Narrow"/>
          <w:sz w:val="28"/>
          <w:szCs w:val="28"/>
        </w:rPr>
        <w:t>усмотрено иное)</w:t>
      </w:r>
      <w:r>
        <w:rPr>
          <w:rFonts w:eastAsia="PTSansPro-Narrow"/>
          <w:sz w:val="28"/>
          <w:szCs w:val="28"/>
        </w:rPr>
        <w:t>;</w:t>
      </w:r>
    </w:p>
    <w:p w:rsidR="00606C9B" w:rsidRPr="00E04712" w:rsidRDefault="00606C9B" w:rsidP="00606C9B">
      <w:pPr>
        <w:autoSpaceDE w:val="0"/>
        <w:autoSpaceDN w:val="0"/>
        <w:adjustRightInd w:val="0"/>
        <w:spacing w:line="360" w:lineRule="auto"/>
        <w:ind w:firstLine="709"/>
        <w:jc w:val="both"/>
        <w:rPr>
          <w:rFonts w:eastAsia="PTSansPro-Narrow"/>
          <w:sz w:val="28"/>
          <w:szCs w:val="28"/>
        </w:rPr>
      </w:pPr>
      <w:r w:rsidRPr="00E04712">
        <w:rPr>
          <w:sz w:val="28"/>
          <w:szCs w:val="28"/>
        </w:rPr>
        <w:t>3</w:t>
      </w:r>
      <w:r>
        <w:rPr>
          <w:sz w:val="28"/>
          <w:szCs w:val="28"/>
        </w:rPr>
        <w:t xml:space="preserve"> –</w:t>
      </w:r>
      <w:r w:rsidRPr="00C66B17">
        <w:rPr>
          <w:rFonts w:eastAsia="PTSansPro-Narrow"/>
          <w:sz w:val="28"/>
          <w:szCs w:val="28"/>
        </w:rPr>
        <w:t xml:space="preserve"> </w:t>
      </w:r>
      <w:r w:rsidRPr="00E04712">
        <w:rPr>
          <w:rFonts w:eastAsia="PTSansPro-Narrow"/>
          <w:sz w:val="28"/>
          <w:szCs w:val="28"/>
        </w:rPr>
        <w:t>Подгот</w:t>
      </w:r>
      <w:r>
        <w:rPr>
          <w:rFonts w:eastAsia="PTSansPro-Narrow"/>
          <w:sz w:val="28"/>
          <w:szCs w:val="28"/>
        </w:rPr>
        <w:t>овить бизнес-план и иные необхо</w:t>
      </w:r>
      <w:r w:rsidRPr="00E04712">
        <w:rPr>
          <w:rFonts w:eastAsia="PTSansPro-Narrow"/>
          <w:sz w:val="28"/>
          <w:szCs w:val="28"/>
        </w:rPr>
        <w:t>димые документы</w:t>
      </w:r>
      <w:r>
        <w:rPr>
          <w:rFonts w:eastAsia="PTSansPro-Narrow"/>
          <w:sz w:val="28"/>
          <w:szCs w:val="28"/>
        </w:rPr>
        <w:t>;</w:t>
      </w:r>
    </w:p>
    <w:p w:rsidR="00606C9B" w:rsidRPr="00E04712" w:rsidRDefault="00606C9B" w:rsidP="00606C9B">
      <w:pPr>
        <w:autoSpaceDE w:val="0"/>
        <w:autoSpaceDN w:val="0"/>
        <w:adjustRightInd w:val="0"/>
        <w:spacing w:line="360" w:lineRule="auto"/>
        <w:ind w:firstLine="709"/>
        <w:jc w:val="both"/>
        <w:rPr>
          <w:rFonts w:eastAsia="PTSansPro-Narrow"/>
          <w:sz w:val="28"/>
          <w:szCs w:val="28"/>
        </w:rPr>
      </w:pPr>
      <w:r w:rsidRPr="00E04712">
        <w:rPr>
          <w:sz w:val="28"/>
          <w:szCs w:val="28"/>
        </w:rPr>
        <w:t>4</w:t>
      </w:r>
      <w:r>
        <w:rPr>
          <w:sz w:val="28"/>
          <w:szCs w:val="28"/>
        </w:rPr>
        <w:t xml:space="preserve"> - </w:t>
      </w:r>
      <w:r w:rsidRPr="00E04712">
        <w:rPr>
          <w:sz w:val="28"/>
          <w:szCs w:val="28"/>
        </w:rPr>
        <w:t xml:space="preserve"> </w:t>
      </w:r>
      <w:r w:rsidRPr="00E04712">
        <w:rPr>
          <w:rFonts w:eastAsia="PTSansPro-Narrow"/>
          <w:sz w:val="28"/>
          <w:szCs w:val="28"/>
        </w:rPr>
        <w:t>Получить свидетельство о регистрации</w:t>
      </w:r>
      <w:r>
        <w:rPr>
          <w:rFonts w:eastAsia="PTSansPro-Narrow"/>
          <w:sz w:val="28"/>
          <w:szCs w:val="28"/>
        </w:rPr>
        <w:t xml:space="preserve"> </w:t>
      </w:r>
      <w:r w:rsidRPr="00E04712">
        <w:rPr>
          <w:rFonts w:eastAsia="PTSansPro-Narrow"/>
          <w:sz w:val="28"/>
          <w:szCs w:val="28"/>
        </w:rPr>
        <w:t>лица в качестве резидента</w:t>
      </w:r>
      <w:r>
        <w:rPr>
          <w:rFonts w:eastAsia="PTSansPro-Narrow"/>
          <w:sz w:val="28"/>
          <w:szCs w:val="28"/>
        </w:rPr>
        <w:t>;</w:t>
      </w:r>
    </w:p>
    <w:p w:rsidR="00606C9B" w:rsidRPr="00E04712" w:rsidRDefault="00606C9B" w:rsidP="00606C9B">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 xml:space="preserve">5 </w:t>
      </w:r>
      <w:r>
        <w:rPr>
          <w:rFonts w:eastAsia="PTSansPro-Narrow"/>
          <w:sz w:val="28"/>
          <w:szCs w:val="28"/>
        </w:rPr>
        <w:t xml:space="preserve">– </w:t>
      </w:r>
      <w:r w:rsidRPr="00E04712">
        <w:rPr>
          <w:rFonts w:eastAsia="PTSansPro-Narrow"/>
          <w:sz w:val="28"/>
          <w:szCs w:val="28"/>
        </w:rPr>
        <w:t>Защитить бизнес-план на экспертном</w:t>
      </w:r>
      <w:r>
        <w:rPr>
          <w:rFonts w:eastAsia="PTSansPro-Narrow"/>
          <w:sz w:val="28"/>
          <w:szCs w:val="28"/>
        </w:rPr>
        <w:t xml:space="preserve"> </w:t>
      </w:r>
      <w:r w:rsidRPr="00E04712">
        <w:rPr>
          <w:rFonts w:eastAsia="PTSansPro-Narrow"/>
          <w:sz w:val="28"/>
          <w:szCs w:val="28"/>
        </w:rPr>
        <w:t>совете</w:t>
      </w:r>
      <w:r>
        <w:rPr>
          <w:rFonts w:eastAsia="PTSansPro-Narrow"/>
          <w:sz w:val="28"/>
          <w:szCs w:val="28"/>
        </w:rPr>
        <w:t>;</w:t>
      </w:r>
    </w:p>
    <w:p w:rsidR="00606C9B" w:rsidRPr="00E04712" w:rsidRDefault="00606C9B" w:rsidP="00606C9B">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6</w:t>
      </w:r>
      <w:r>
        <w:rPr>
          <w:rFonts w:eastAsia="PTSansPro-Narrow"/>
          <w:sz w:val="28"/>
          <w:szCs w:val="28"/>
        </w:rPr>
        <w:t xml:space="preserve"> - </w:t>
      </w:r>
      <w:r w:rsidRPr="00E04712">
        <w:rPr>
          <w:rFonts w:eastAsia="PTSansPro-Narrow"/>
          <w:sz w:val="28"/>
          <w:szCs w:val="28"/>
        </w:rPr>
        <w:t xml:space="preserve"> Заключить 3-стороннее соглашение</w:t>
      </w:r>
      <w:r>
        <w:rPr>
          <w:rFonts w:eastAsia="PTSansPro-Narrow"/>
          <w:sz w:val="28"/>
          <w:szCs w:val="28"/>
        </w:rPr>
        <w:t xml:space="preserve"> </w:t>
      </w:r>
      <w:r w:rsidRPr="00E04712">
        <w:rPr>
          <w:rFonts w:eastAsia="PTSansPro-Narrow"/>
          <w:sz w:val="28"/>
          <w:szCs w:val="28"/>
        </w:rPr>
        <w:t xml:space="preserve">с органом исполнительной власти </w:t>
      </w:r>
      <w:r>
        <w:rPr>
          <w:rFonts w:eastAsia="PTSansPro-Narrow"/>
          <w:sz w:val="28"/>
          <w:szCs w:val="28"/>
        </w:rPr>
        <w:t>регио</w:t>
      </w:r>
      <w:r w:rsidRPr="00E04712">
        <w:rPr>
          <w:rFonts w:eastAsia="PTSansPro-Narrow"/>
          <w:sz w:val="28"/>
          <w:szCs w:val="28"/>
        </w:rPr>
        <w:t>на России и УК ОЭЗ</w:t>
      </w:r>
    </w:p>
    <w:p w:rsidR="00606C9B" w:rsidRPr="00E04712" w:rsidRDefault="00606C9B" w:rsidP="00223709">
      <w:pPr>
        <w:tabs>
          <w:tab w:val="left" w:pos="7655"/>
        </w:tabs>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 xml:space="preserve">Статус резидента </w:t>
      </w:r>
      <w:r>
        <w:rPr>
          <w:rFonts w:eastAsia="PTSansPro-Narrow"/>
          <w:sz w:val="28"/>
          <w:szCs w:val="28"/>
        </w:rPr>
        <w:t>ОЭЗ не может получить унитарное</w:t>
      </w:r>
      <w:r w:rsidR="00223709">
        <w:rPr>
          <w:rFonts w:eastAsia="PTSansPro-Narrow"/>
          <w:sz w:val="28"/>
          <w:szCs w:val="28"/>
        </w:rPr>
        <w:t xml:space="preserve"> </w:t>
      </w:r>
      <w:r w:rsidR="00D97357">
        <w:rPr>
          <w:rFonts w:eastAsia="PTSansPro-Narrow"/>
          <w:sz w:val="28"/>
          <w:szCs w:val="28"/>
        </w:rPr>
        <w:t>предприятие</w:t>
      </w:r>
      <w:r>
        <w:rPr>
          <w:rFonts w:eastAsia="PTSansPro-Narrow"/>
          <w:sz w:val="28"/>
          <w:szCs w:val="28"/>
        </w:rPr>
        <w:t xml:space="preserve">. </w:t>
      </w:r>
      <w:r w:rsidRPr="00E04712">
        <w:rPr>
          <w:rFonts w:eastAsia="PTSansPro-Narrow"/>
          <w:sz w:val="28"/>
          <w:szCs w:val="28"/>
        </w:rPr>
        <w:t>Срок действия статуса резидента не превышает срока, оставшегося до прекращения существования ОЭЗ</w:t>
      </w:r>
      <w:r>
        <w:rPr>
          <w:rFonts w:eastAsia="PTSansPro-Narrow"/>
          <w:sz w:val="28"/>
          <w:szCs w:val="28"/>
        </w:rPr>
        <w:t>.</w:t>
      </w:r>
    </w:p>
    <w:p w:rsidR="00606C9B" w:rsidRDefault="00606C9B" w:rsidP="00606C9B">
      <w:pPr>
        <w:autoSpaceDE w:val="0"/>
        <w:autoSpaceDN w:val="0"/>
        <w:adjustRightInd w:val="0"/>
        <w:ind w:firstLine="709"/>
        <w:jc w:val="center"/>
        <w:rPr>
          <w:bCs/>
          <w:sz w:val="28"/>
          <w:szCs w:val="28"/>
        </w:rPr>
      </w:pPr>
      <w:r w:rsidRPr="00C66B17">
        <w:rPr>
          <w:bCs/>
          <w:sz w:val="28"/>
          <w:szCs w:val="28"/>
        </w:rPr>
        <w:t>Таблица 3. Основные требования для резидентов в зависимости от типа ОЭЗ</w:t>
      </w:r>
    </w:p>
    <w:tbl>
      <w:tblPr>
        <w:tblStyle w:val="aa"/>
        <w:tblW w:w="0" w:type="auto"/>
        <w:tblLayout w:type="fixed"/>
        <w:tblLook w:val="04A0" w:firstRow="1" w:lastRow="0" w:firstColumn="1" w:lastColumn="0" w:noHBand="0" w:noVBand="1"/>
      </w:tblPr>
      <w:tblGrid>
        <w:gridCol w:w="2518"/>
        <w:gridCol w:w="2552"/>
        <w:gridCol w:w="2361"/>
        <w:gridCol w:w="2140"/>
      </w:tblGrid>
      <w:tr w:rsidR="00606C9B" w:rsidTr="00EE1588">
        <w:tc>
          <w:tcPr>
            <w:tcW w:w="2518" w:type="dxa"/>
          </w:tcPr>
          <w:p w:rsidR="00606C9B" w:rsidRPr="00FA4B62" w:rsidRDefault="00606C9B" w:rsidP="00EE1588">
            <w:pPr>
              <w:autoSpaceDE w:val="0"/>
              <w:autoSpaceDN w:val="0"/>
              <w:adjustRightInd w:val="0"/>
              <w:jc w:val="both"/>
              <w:rPr>
                <w:bCs/>
                <w:sz w:val="28"/>
                <w:szCs w:val="28"/>
              </w:rPr>
            </w:pPr>
            <w:r w:rsidRPr="00FA4B62">
              <w:rPr>
                <w:bCs/>
                <w:sz w:val="28"/>
                <w:szCs w:val="28"/>
              </w:rPr>
              <w:t>Производственного типа</w:t>
            </w:r>
          </w:p>
        </w:tc>
        <w:tc>
          <w:tcPr>
            <w:tcW w:w="2552" w:type="dxa"/>
          </w:tcPr>
          <w:p w:rsidR="00606C9B" w:rsidRPr="00FA4B62" w:rsidRDefault="00606C9B" w:rsidP="00EE1588">
            <w:pPr>
              <w:autoSpaceDE w:val="0"/>
              <w:autoSpaceDN w:val="0"/>
              <w:adjustRightInd w:val="0"/>
              <w:jc w:val="both"/>
              <w:rPr>
                <w:bCs/>
                <w:sz w:val="28"/>
                <w:szCs w:val="28"/>
              </w:rPr>
            </w:pPr>
            <w:r w:rsidRPr="00FA4B62">
              <w:rPr>
                <w:bCs/>
                <w:sz w:val="28"/>
                <w:szCs w:val="28"/>
              </w:rPr>
              <w:t>Технико-внедренческого типа</w:t>
            </w:r>
          </w:p>
        </w:tc>
        <w:tc>
          <w:tcPr>
            <w:tcW w:w="2361" w:type="dxa"/>
          </w:tcPr>
          <w:p w:rsidR="00606C9B" w:rsidRPr="00FA4B62" w:rsidRDefault="00606C9B" w:rsidP="00EE1588">
            <w:pPr>
              <w:autoSpaceDE w:val="0"/>
              <w:autoSpaceDN w:val="0"/>
              <w:adjustRightInd w:val="0"/>
              <w:jc w:val="both"/>
              <w:rPr>
                <w:bCs/>
                <w:sz w:val="28"/>
                <w:szCs w:val="28"/>
              </w:rPr>
            </w:pPr>
            <w:r w:rsidRPr="00FA4B62">
              <w:rPr>
                <w:bCs/>
                <w:sz w:val="28"/>
                <w:szCs w:val="28"/>
              </w:rPr>
              <w:t>Портового типа</w:t>
            </w:r>
          </w:p>
        </w:tc>
        <w:tc>
          <w:tcPr>
            <w:tcW w:w="2140" w:type="dxa"/>
          </w:tcPr>
          <w:p w:rsidR="00606C9B" w:rsidRPr="00FA4B62" w:rsidRDefault="00606C9B" w:rsidP="00EE1588">
            <w:pPr>
              <w:autoSpaceDE w:val="0"/>
              <w:autoSpaceDN w:val="0"/>
              <w:adjustRightInd w:val="0"/>
              <w:jc w:val="both"/>
              <w:rPr>
                <w:bCs/>
                <w:sz w:val="28"/>
                <w:szCs w:val="28"/>
              </w:rPr>
            </w:pPr>
            <w:r w:rsidRPr="00FA4B62">
              <w:rPr>
                <w:bCs/>
                <w:sz w:val="28"/>
                <w:szCs w:val="28"/>
              </w:rPr>
              <w:t>Туристско-</w:t>
            </w:r>
            <w:r>
              <w:rPr>
                <w:bCs/>
                <w:sz w:val="28"/>
                <w:szCs w:val="28"/>
              </w:rPr>
              <w:t>р</w:t>
            </w:r>
            <w:r w:rsidRPr="00FA4B62">
              <w:rPr>
                <w:bCs/>
                <w:sz w:val="28"/>
                <w:szCs w:val="28"/>
              </w:rPr>
              <w:t>екреационного типа</w:t>
            </w:r>
          </w:p>
        </w:tc>
      </w:tr>
      <w:tr w:rsidR="00606C9B" w:rsidTr="00EE1588">
        <w:tc>
          <w:tcPr>
            <w:tcW w:w="2518" w:type="dxa"/>
          </w:tcPr>
          <w:p w:rsidR="00606C9B" w:rsidRPr="00FA4B62" w:rsidRDefault="00606C9B" w:rsidP="00EE1588">
            <w:pPr>
              <w:autoSpaceDE w:val="0"/>
              <w:autoSpaceDN w:val="0"/>
              <w:adjustRightInd w:val="0"/>
              <w:rPr>
                <w:rFonts w:eastAsia="PTSansPro-Narrow"/>
                <w:sz w:val="28"/>
                <w:szCs w:val="28"/>
              </w:rPr>
            </w:pPr>
            <w:r w:rsidRPr="00FA4B62">
              <w:rPr>
                <w:rFonts w:eastAsia="PTSansPro-Narrow"/>
                <w:sz w:val="28"/>
                <w:szCs w:val="28"/>
              </w:rPr>
              <w:t>Резидентом признается только</w:t>
            </w:r>
          </w:p>
        </w:tc>
        <w:tc>
          <w:tcPr>
            <w:tcW w:w="2552" w:type="dxa"/>
          </w:tcPr>
          <w:p w:rsidR="00606C9B" w:rsidRPr="00FA4B62" w:rsidRDefault="00606C9B" w:rsidP="00EE1588">
            <w:pPr>
              <w:autoSpaceDE w:val="0"/>
              <w:autoSpaceDN w:val="0"/>
              <w:adjustRightInd w:val="0"/>
              <w:rPr>
                <w:rFonts w:eastAsia="PTSansPro-Narrow"/>
                <w:sz w:val="28"/>
                <w:szCs w:val="28"/>
              </w:rPr>
            </w:pPr>
            <w:r w:rsidRPr="00FA4B62">
              <w:rPr>
                <w:rFonts w:eastAsia="PTSansPro-Narrow"/>
                <w:sz w:val="28"/>
                <w:szCs w:val="28"/>
              </w:rPr>
              <w:t>Резидентом признается только</w:t>
            </w:r>
          </w:p>
        </w:tc>
        <w:tc>
          <w:tcPr>
            <w:tcW w:w="2361" w:type="dxa"/>
          </w:tcPr>
          <w:p w:rsidR="00606C9B" w:rsidRPr="00FA4B62" w:rsidRDefault="00606C9B" w:rsidP="00EE1588">
            <w:pPr>
              <w:autoSpaceDE w:val="0"/>
              <w:autoSpaceDN w:val="0"/>
              <w:adjustRightInd w:val="0"/>
              <w:rPr>
                <w:rFonts w:eastAsia="PTSansPro-Narrow"/>
                <w:sz w:val="28"/>
                <w:szCs w:val="28"/>
              </w:rPr>
            </w:pPr>
            <w:r w:rsidRPr="00FA4B62">
              <w:rPr>
                <w:rFonts w:eastAsia="PTSansPro-Narrow"/>
                <w:sz w:val="28"/>
                <w:szCs w:val="28"/>
              </w:rPr>
              <w:t>Резидентом признается только</w:t>
            </w:r>
          </w:p>
        </w:tc>
        <w:tc>
          <w:tcPr>
            <w:tcW w:w="2140" w:type="dxa"/>
          </w:tcPr>
          <w:p w:rsidR="00606C9B" w:rsidRPr="00FA4B62" w:rsidRDefault="00606C9B" w:rsidP="00EE1588">
            <w:pPr>
              <w:autoSpaceDE w:val="0"/>
              <w:autoSpaceDN w:val="0"/>
              <w:adjustRightInd w:val="0"/>
              <w:rPr>
                <w:rFonts w:eastAsia="PTSansPro-Narrow"/>
                <w:sz w:val="28"/>
                <w:szCs w:val="28"/>
              </w:rPr>
            </w:pPr>
            <w:r w:rsidRPr="00FA4B62">
              <w:rPr>
                <w:rFonts w:eastAsia="PTSansPro-Narrow"/>
                <w:sz w:val="28"/>
                <w:szCs w:val="28"/>
              </w:rPr>
              <w:t>Резидентом признается только</w:t>
            </w:r>
          </w:p>
        </w:tc>
      </w:tr>
      <w:tr w:rsidR="00606C9B" w:rsidTr="00EE1588">
        <w:tc>
          <w:tcPr>
            <w:tcW w:w="2518" w:type="dxa"/>
          </w:tcPr>
          <w:p w:rsidR="00606C9B" w:rsidRPr="00FA4B62" w:rsidRDefault="00606C9B" w:rsidP="00EE1588">
            <w:pPr>
              <w:autoSpaceDE w:val="0"/>
              <w:autoSpaceDN w:val="0"/>
              <w:adjustRightInd w:val="0"/>
              <w:rPr>
                <w:rFonts w:eastAsia="PTSansPro-Narrow"/>
                <w:sz w:val="28"/>
                <w:szCs w:val="28"/>
              </w:rPr>
            </w:pPr>
            <w:r w:rsidRPr="00FA4B62">
              <w:rPr>
                <w:rFonts w:eastAsia="PTSansPro-Narrow"/>
                <w:sz w:val="28"/>
                <w:szCs w:val="28"/>
              </w:rPr>
              <w:t xml:space="preserve">Разрешенный вид </w:t>
            </w:r>
            <w:r w:rsidRPr="00FA4B62">
              <w:rPr>
                <w:rFonts w:eastAsia="PTSansPro-Narrow"/>
                <w:sz w:val="28"/>
                <w:szCs w:val="28"/>
              </w:rPr>
              <w:lastRenderedPageBreak/>
              <w:t>деятельности</w:t>
            </w:r>
          </w:p>
        </w:tc>
        <w:tc>
          <w:tcPr>
            <w:tcW w:w="2552" w:type="dxa"/>
          </w:tcPr>
          <w:p w:rsidR="00606C9B" w:rsidRPr="00FA4B62" w:rsidRDefault="00606C9B" w:rsidP="00EE1588">
            <w:pPr>
              <w:autoSpaceDE w:val="0"/>
              <w:autoSpaceDN w:val="0"/>
              <w:adjustRightInd w:val="0"/>
              <w:rPr>
                <w:rFonts w:eastAsia="PTSansPro-Narrow"/>
                <w:sz w:val="28"/>
                <w:szCs w:val="28"/>
              </w:rPr>
            </w:pPr>
            <w:r w:rsidRPr="00FA4B62">
              <w:rPr>
                <w:rFonts w:eastAsia="PTSansPro-Narrow"/>
                <w:sz w:val="28"/>
                <w:szCs w:val="28"/>
              </w:rPr>
              <w:lastRenderedPageBreak/>
              <w:t xml:space="preserve">Разрешенный вид </w:t>
            </w:r>
            <w:r w:rsidRPr="00FA4B62">
              <w:rPr>
                <w:rFonts w:eastAsia="PTSansPro-Narrow"/>
                <w:sz w:val="28"/>
                <w:szCs w:val="28"/>
              </w:rPr>
              <w:lastRenderedPageBreak/>
              <w:t>деятельности</w:t>
            </w:r>
          </w:p>
        </w:tc>
        <w:tc>
          <w:tcPr>
            <w:tcW w:w="2361" w:type="dxa"/>
          </w:tcPr>
          <w:p w:rsidR="00606C9B" w:rsidRPr="00FA4B62" w:rsidRDefault="00606C9B" w:rsidP="00EE1588">
            <w:pPr>
              <w:autoSpaceDE w:val="0"/>
              <w:autoSpaceDN w:val="0"/>
              <w:adjustRightInd w:val="0"/>
              <w:rPr>
                <w:rFonts w:eastAsia="PTSansPro-Narrow"/>
                <w:sz w:val="28"/>
                <w:szCs w:val="28"/>
              </w:rPr>
            </w:pPr>
            <w:r w:rsidRPr="00FA4B62">
              <w:rPr>
                <w:rFonts w:eastAsia="PTSansPro-Narrow"/>
                <w:sz w:val="28"/>
                <w:szCs w:val="28"/>
              </w:rPr>
              <w:lastRenderedPageBreak/>
              <w:t xml:space="preserve">Разрешенный вид </w:t>
            </w:r>
            <w:r w:rsidRPr="00FA4B62">
              <w:rPr>
                <w:rFonts w:eastAsia="PTSansPro-Narrow"/>
                <w:sz w:val="28"/>
                <w:szCs w:val="28"/>
              </w:rPr>
              <w:lastRenderedPageBreak/>
              <w:t>деятельности</w:t>
            </w:r>
          </w:p>
        </w:tc>
        <w:tc>
          <w:tcPr>
            <w:tcW w:w="2140" w:type="dxa"/>
          </w:tcPr>
          <w:p w:rsidR="00606C9B" w:rsidRPr="00FA4B62" w:rsidRDefault="00606C9B" w:rsidP="00EE1588">
            <w:pPr>
              <w:autoSpaceDE w:val="0"/>
              <w:autoSpaceDN w:val="0"/>
              <w:adjustRightInd w:val="0"/>
              <w:rPr>
                <w:rFonts w:eastAsia="PTSansPro-Narrow"/>
                <w:sz w:val="28"/>
                <w:szCs w:val="28"/>
              </w:rPr>
            </w:pPr>
            <w:r w:rsidRPr="00FA4B62">
              <w:rPr>
                <w:rFonts w:eastAsia="PTSansPro-Narrow"/>
                <w:sz w:val="28"/>
                <w:szCs w:val="28"/>
              </w:rPr>
              <w:lastRenderedPageBreak/>
              <w:t xml:space="preserve">Разрешенный </w:t>
            </w:r>
            <w:r w:rsidRPr="00FA4B62">
              <w:rPr>
                <w:rFonts w:eastAsia="PTSansPro-Narrow"/>
                <w:sz w:val="28"/>
                <w:szCs w:val="28"/>
              </w:rPr>
              <w:lastRenderedPageBreak/>
              <w:t>вид деятельности</w:t>
            </w:r>
          </w:p>
        </w:tc>
      </w:tr>
      <w:tr w:rsidR="00606C9B" w:rsidTr="00EE1588">
        <w:tc>
          <w:tcPr>
            <w:tcW w:w="2518" w:type="dxa"/>
          </w:tcPr>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lastRenderedPageBreak/>
              <w:t>Минимальный объем</w:t>
            </w:r>
          </w:p>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капитальных затрат составляет</w:t>
            </w:r>
          </w:p>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120 млн. руб., из которых не</w:t>
            </w:r>
          </w:p>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менее 40 млн. руб. должны быть</w:t>
            </w:r>
          </w:p>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проинвестированы в течение</w:t>
            </w:r>
          </w:p>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3-х лет со дня заключения</w:t>
            </w:r>
          </w:p>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соглашения</w:t>
            </w:r>
          </w:p>
          <w:p w:rsidR="00606C9B" w:rsidRPr="00FA4B62" w:rsidRDefault="00606C9B" w:rsidP="00EE1588">
            <w:pPr>
              <w:autoSpaceDE w:val="0"/>
              <w:autoSpaceDN w:val="0"/>
              <w:adjustRightInd w:val="0"/>
              <w:jc w:val="both"/>
              <w:rPr>
                <w:rFonts w:eastAsia="PTSansPro-Narrow"/>
                <w:sz w:val="28"/>
                <w:szCs w:val="28"/>
              </w:rPr>
            </w:pPr>
          </w:p>
        </w:tc>
        <w:tc>
          <w:tcPr>
            <w:tcW w:w="2552" w:type="dxa"/>
          </w:tcPr>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Требования о минимальном</w:t>
            </w:r>
          </w:p>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объеме инвестиций отсутствуют</w:t>
            </w:r>
          </w:p>
          <w:p w:rsidR="00606C9B" w:rsidRPr="00FA4B62" w:rsidRDefault="00606C9B" w:rsidP="00EE1588">
            <w:pPr>
              <w:autoSpaceDE w:val="0"/>
              <w:autoSpaceDN w:val="0"/>
              <w:adjustRightInd w:val="0"/>
              <w:jc w:val="both"/>
              <w:rPr>
                <w:rFonts w:eastAsia="PTSansPro-Narrow"/>
                <w:sz w:val="28"/>
                <w:szCs w:val="28"/>
              </w:rPr>
            </w:pPr>
          </w:p>
        </w:tc>
        <w:tc>
          <w:tcPr>
            <w:tcW w:w="2361" w:type="dxa"/>
          </w:tcPr>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Минимальный объем капитальных</w:t>
            </w:r>
          </w:p>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затрат составляет 120-400 млн. руб.</w:t>
            </w:r>
          </w:p>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в зависимости от типа проекта</w:t>
            </w:r>
          </w:p>
          <w:p w:rsidR="00606C9B" w:rsidRPr="00FA4B62" w:rsidRDefault="00606C9B" w:rsidP="00EE1588">
            <w:pPr>
              <w:autoSpaceDE w:val="0"/>
              <w:autoSpaceDN w:val="0"/>
              <w:adjustRightInd w:val="0"/>
              <w:jc w:val="both"/>
              <w:rPr>
                <w:rFonts w:eastAsia="PTSansPro-Narrow"/>
                <w:sz w:val="28"/>
                <w:szCs w:val="28"/>
              </w:rPr>
            </w:pPr>
          </w:p>
        </w:tc>
        <w:tc>
          <w:tcPr>
            <w:tcW w:w="2140" w:type="dxa"/>
          </w:tcPr>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Требования о минимальном</w:t>
            </w:r>
          </w:p>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объеме инвестиций</w:t>
            </w:r>
          </w:p>
          <w:p w:rsidR="00606C9B" w:rsidRPr="00FA4B62" w:rsidRDefault="00606C9B" w:rsidP="00EE1588">
            <w:pPr>
              <w:autoSpaceDE w:val="0"/>
              <w:autoSpaceDN w:val="0"/>
              <w:adjustRightInd w:val="0"/>
              <w:jc w:val="both"/>
              <w:rPr>
                <w:rFonts w:eastAsia="PTSansPro-Narrow"/>
                <w:sz w:val="28"/>
                <w:szCs w:val="28"/>
              </w:rPr>
            </w:pPr>
            <w:r w:rsidRPr="00FA4B62">
              <w:rPr>
                <w:rFonts w:eastAsia="PTSansPro-Narrow"/>
                <w:sz w:val="28"/>
                <w:szCs w:val="28"/>
              </w:rPr>
              <w:t>отсутствуют</w:t>
            </w:r>
          </w:p>
          <w:p w:rsidR="00606C9B" w:rsidRPr="00FA4B62" w:rsidRDefault="00606C9B" w:rsidP="00EE1588">
            <w:pPr>
              <w:autoSpaceDE w:val="0"/>
              <w:autoSpaceDN w:val="0"/>
              <w:adjustRightInd w:val="0"/>
              <w:jc w:val="both"/>
              <w:rPr>
                <w:rFonts w:eastAsia="PTSansPro-Narrow"/>
                <w:sz w:val="28"/>
                <w:szCs w:val="28"/>
              </w:rPr>
            </w:pPr>
          </w:p>
        </w:tc>
      </w:tr>
    </w:tbl>
    <w:p w:rsidR="00606C9B" w:rsidRDefault="00606C9B" w:rsidP="00606C9B">
      <w:pPr>
        <w:autoSpaceDE w:val="0"/>
        <w:autoSpaceDN w:val="0"/>
        <w:adjustRightInd w:val="0"/>
        <w:rPr>
          <w:rFonts w:ascii="PTSansPro-Narrow" w:eastAsia="PTSansPro-Narrow" w:cs="PTSansPro-Narrow"/>
          <w:sz w:val="20"/>
          <w:szCs w:val="20"/>
        </w:rPr>
      </w:pPr>
    </w:p>
    <w:p w:rsidR="00606C9B" w:rsidRDefault="00606C9B" w:rsidP="00606C9B">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В рамках поручения Президента Российской Федерации от 27 мая</w:t>
      </w:r>
      <w:r>
        <w:rPr>
          <w:rFonts w:eastAsia="PTSansPro-Narrow"/>
          <w:sz w:val="28"/>
          <w:szCs w:val="28"/>
        </w:rPr>
        <w:t xml:space="preserve"> </w:t>
      </w:r>
      <w:r w:rsidRPr="00E04712">
        <w:rPr>
          <w:rFonts w:eastAsia="PTSansPro-Narrow"/>
          <w:sz w:val="28"/>
          <w:szCs w:val="28"/>
        </w:rPr>
        <w:t xml:space="preserve">2016 г. № Пр-1028 </w:t>
      </w:r>
      <w:r w:rsidRPr="00E04712">
        <w:rPr>
          <w:rFonts w:ascii="Cambria Math" w:eastAsia="PTSansPro-Narrow" w:hAnsi="Cambria Math" w:cs="Cambria Math"/>
          <w:sz w:val="28"/>
          <w:szCs w:val="28"/>
        </w:rPr>
        <w:t>≪</w:t>
      </w:r>
      <w:r w:rsidRPr="00E04712">
        <w:rPr>
          <w:rFonts w:eastAsia="PTSansPro-Narrow"/>
          <w:sz w:val="28"/>
          <w:szCs w:val="28"/>
        </w:rPr>
        <w:t>О необходим</w:t>
      </w:r>
      <w:r>
        <w:rPr>
          <w:rFonts w:eastAsia="PTSansPro-Narrow"/>
          <w:sz w:val="28"/>
          <w:szCs w:val="28"/>
        </w:rPr>
        <w:t>ости повышения эффективности ис</w:t>
      </w:r>
      <w:r w:rsidRPr="00E04712">
        <w:rPr>
          <w:rFonts w:eastAsia="PTSansPro-Narrow"/>
          <w:sz w:val="28"/>
          <w:szCs w:val="28"/>
        </w:rPr>
        <w:t>пользования бюджетных средств при создании и функционировании</w:t>
      </w:r>
      <w:r>
        <w:rPr>
          <w:rFonts w:eastAsia="PTSansPro-Narrow"/>
          <w:sz w:val="28"/>
          <w:szCs w:val="28"/>
        </w:rPr>
        <w:t xml:space="preserve"> </w:t>
      </w:r>
      <w:r w:rsidRPr="00E04712">
        <w:rPr>
          <w:rFonts w:eastAsia="PTSansPro-Narrow"/>
          <w:sz w:val="28"/>
          <w:szCs w:val="28"/>
        </w:rPr>
        <w:t>особых экономических зон</w:t>
      </w:r>
      <w:r w:rsidRPr="00E04712">
        <w:rPr>
          <w:rFonts w:ascii="Cambria Math" w:eastAsia="PTSansPro-Narrow" w:hAnsi="Cambria Math" w:cs="Cambria Math"/>
          <w:sz w:val="28"/>
          <w:szCs w:val="28"/>
        </w:rPr>
        <w:t>≫</w:t>
      </w:r>
      <w:r w:rsidRPr="00E04712">
        <w:rPr>
          <w:rFonts w:eastAsia="PTSansPro-Narrow"/>
          <w:sz w:val="28"/>
          <w:szCs w:val="28"/>
        </w:rPr>
        <w:t xml:space="preserve"> была проделана масштабная работа по</w:t>
      </w:r>
      <w:r>
        <w:rPr>
          <w:rFonts w:eastAsia="PTSansPro-Narrow"/>
          <w:sz w:val="28"/>
          <w:szCs w:val="28"/>
        </w:rPr>
        <w:t xml:space="preserve"> </w:t>
      </w:r>
      <w:r w:rsidRPr="00E04712">
        <w:rPr>
          <w:rFonts w:eastAsia="PTSansPro-Narrow"/>
          <w:sz w:val="28"/>
          <w:szCs w:val="28"/>
        </w:rPr>
        <w:t>обеспечению оптимизации бюджетных инвестиций, направляемых на</w:t>
      </w:r>
      <w:r>
        <w:rPr>
          <w:rFonts w:eastAsia="PTSansPro-Narrow"/>
          <w:sz w:val="28"/>
          <w:szCs w:val="28"/>
        </w:rPr>
        <w:t xml:space="preserve"> </w:t>
      </w:r>
      <w:r w:rsidRPr="00E04712">
        <w:rPr>
          <w:rFonts w:eastAsia="PTSansPro-Narrow"/>
          <w:sz w:val="28"/>
          <w:szCs w:val="28"/>
        </w:rPr>
        <w:t>создание объектов инфраструктуры</w:t>
      </w:r>
      <w:r>
        <w:rPr>
          <w:rFonts w:eastAsia="PTSansPro-Narrow"/>
          <w:sz w:val="28"/>
          <w:szCs w:val="28"/>
        </w:rPr>
        <w:t xml:space="preserve"> особых экономических зон и ком</w:t>
      </w:r>
      <w:r w:rsidRPr="00E04712">
        <w:rPr>
          <w:rFonts w:eastAsia="PTSansPro-Narrow"/>
          <w:sz w:val="28"/>
          <w:szCs w:val="28"/>
        </w:rPr>
        <w:t>пенсацию затрат органов исполнительной власти субъектов Российской</w:t>
      </w:r>
      <w:r>
        <w:rPr>
          <w:rFonts w:eastAsia="PTSansPro-Narrow"/>
          <w:sz w:val="28"/>
          <w:szCs w:val="28"/>
        </w:rPr>
        <w:t xml:space="preserve"> </w:t>
      </w:r>
      <w:r w:rsidRPr="00E04712">
        <w:rPr>
          <w:rFonts w:eastAsia="PTSansPro-Narrow"/>
          <w:sz w:val="28"/>
          <w:szCs w:val="28"/>
        </w:rPr>
        <w:t>Федерации на создание инфраструктуры ОЭЗ.</w:t>
      </w:r>
      <w:r>
        <w:rPr>
          <w:rFonts w:eastAsia="PTSansPro-Narrow"/>
          <w:sz w:val="28"/>
          <w:szCs w:val="28"/>
        </w:rPr>
        <w:t xml:space="preserve"> </w:t>
      </w:r>
    </w:p>
    <w:p w:rsidR="00606C9B" w:rsidRPr="00E04712" w:rsidRDefault="00606C9B" w:rsidP="00606C9B">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Правительством Российск</w:t>
      </w:r>
      <w:r>
        <w:rPr>
          <w:rFonts w:eastAsia="PTSansPro-Narrow"/>
          <w:sz w:val="28"/>
          <w:szCs w:val="28"/>
        </w:rPr>
        <w:t>ой Федерации было принято поста</w:t>
      </w:r>
      <w:r w:rsidRPr="00E04712">
        <w:rPr>
          <w:rFonts w:eastAsia="PTSansPro-Narrow"/>
          <w:sz w:val="28"/>
          <w:szCs w:val="28"/>
        </w:rPr>
        <w:t xml:space="preserve">новление № 643 от 7 июля 2016 г. </w:t>
      </w:r>
      <w:r w:rsidRPr="00E04712">
        <w:rPr>
          <w:rFonts w:ascii="Cambria Math" w:eastAsia="PTSansPro-Narrow" w:hAnsi="Cambria Math" w:cs="Cambria Math"/>
          <w:sz w:val="28"/>
          <w:szCs w:val="28"/>
        </w:rPr>
        <w:t>≪</w:t>
      </w:r>
      <w:r w:rsidRPr="00E04712">
        <w:rPr>
          <w:rFonts w:eastAsia="PTSansPro-Narrow"/>
          <w:sz w:val="28"/>
          <w:szCs w:val="28"/>
        </w:rPr>
        <w:t>О порядке оценки эффективности</w:t>
      </w:r>
      <w:r>
        <w:rPr>
          <w:rFonts w:eastAsia="PTSansPro-Narrow"/>
          <w:sz w:val="28"/>
          <w:szCs w:val="28"/>
        </w:rPr>
        <w:t xml:space="preserve"> </w:t>
      </w:r>
      <w:r w:rsidRPr="00E04712">
        <w:rPr>
          <w:rFonts w:eastAsia="PTSansPro-Narrow"/>
          <w:sz w:val="28"/>
          <w:szCs w:val="28"/>
        </w:rPr>
        <w:t>функционирования ОЭЗ</w:t>
      </w:r>
      <w:r w:rsidRPr="00E04712">
        <w:rPr>
          <w:rFonts w:ascii="Cambria Math" w:eastAsia="PTSansPro-Narrow" w:hAnsi="Cambria Math" w:cs="Cambria Math"/>
          <w:sz w:val="28"/>
          <w:szCs w:val="28"/>
        </w:rPr>
        <w:t>≫</w:t>
      </w:r>
      <w:r w:rsidRPr="00E04712">
        <w:rPr>
          <w:rFonts w:eastAsia="PTSansPro-Narrow"/>
          <w:sz w:val="28"/>
          <w:szCs w:val="28"/>
        </w:rPr>
        <w:t>, в рамках которого предусматриваются меры</w:t>
      </w:r>
      <w:r>
        <w:rPr>
          <w:rFonts w:eastAsia="PTSansPro-Narrow"/>
          <w:sz w:val="28"/>
          <w:szCs w:val="28"/>
        </w:rPr>
        <w:t xml:space="preserve"> </w:t>
      </w:r>
      <w:r w:rsidRPr="00E04712">
        <w:rPr>
          <w:rFonts w:eastAsia="PTSansPro-Narrow"/>
          <w:sz w:val="28"/>
          <w:szCs w:val="28"/>
        </w:rPr>
        <w:t>финансовой ответственности регио</w:t>
      </w:r>
      <w:r>
        <w:rPr>
          <w:rFonts w:eastAsia="PTSansPro-Narrow"/>
          <w:sz w:val="28"/>
          <w:szCs w:val="28"/>
        </w:rPr>
        <w:t xml:space="preserve">нов России за </w:t>
      </w:r>
      <w:r w:rsidR="00223709">
        <w:rPr>
          <w:rFonts w:eastAsia="PTSansPro-Narrow"/>
          <w:sz w:val="28"/>
          <w:szCs w:val="28"/>
        </w:rPr>
        <w:t>не достижение</w:t>
      </w:r>
      <w:r>
        <w:rPr>
          <w:rFonts w:eastAsia="PTSansPro-Narrow"/>
          <w:sz w:val="28"/>
          <w:szCs w:val="28"/>
        </w:rPr>
        <w:t xml:space="preserve"> уста</w:t>
      </w:r>
      <w:r w:rsidRPr="00E04712">
        <w:rPr>
          <w:rFonts w:eastAsia="PTSansPro-Narrow"/>
          <w:sz w:val="28"/>
          <w:szCs w:val="28"/>
        </w:rPr>
        <w:t>новленных показателей эффективности. Благодаря осуществленным</w:t>
      </w:r>
      <w:r>
        <w:rPr>
          <w:rFonts w:eastAsia="PTSansPro-Narrow"/>
          <w:sz w:val="28"/>
          <w:szCs w:val="28"/>
        </w:rPr>
        <w:t xml:space="preserve"> </w:t>
      </w:r>
      <w:r w:rsidRPr="00E04712">
        <w:rPr>
          <w:rFonts w:eastAsia="PTSansPro-Narrow"/>
          <w:sz w:val="28"/>
          <w:szCs w:val="28"/>
        </w:rPr>
        <w:t>законодательным изменениям удалось более эффективно выстроить</w:t>
      </w:r>
      <w:r>
        <w:rPr>
          <w:rFonts w:eastAsia="PTSansPro-Narrow"/>
          <w:sz w:val="28"/>
          <w:szCs w:val="28"/>
        </w:rPr>
        <w:t xml:space="preserve"> </w:t>
      </w:r>
      <w:r w:rsidRPr="00E04712">
        <w:rPr>
          <w:rFonts w:eastAsia="PTSansPro-Narrow"/>
          <w:sz w:val="28"/>
          <w:szCs w:val="28"/>
        </w:rPr>
        <w:t>процесс развития ОЭЗ, как с точки зрения бюд</w:t>
      </w:r>
      <w:r>
        <w:rPr>
          <w:rFonts w:eastAsia="PTSansPro-Narrow"/>
          <w:sz w:val="28"/>
          <w:szCs w:val="28"/>
        </w:rPr>
        <w:t>жетной и социальной эф</w:t>
      </w:r>
      <w:r w:rsidRPr="00E04712">
        <w:rPr>
          <w:rFonts w:eastAsia="PTSansPro-Narrow"/>
          <w:sz w:val="28"/>
          <w:szCs w:val="28"/>
        </w:rPr>
        <w:t>фективности, так и инвестиционной п</w:t>
      </w:r>
      <w:r>
        <w:rPr>
          <w:rFonts w:eastAsia="PTSansPro-Narrow"/>
          <w:sz w:val="28"/>
          <w:szCs w:val="28"/>
        </w:rPr>
        <w:t>ривлекательности для отечествен</w:t>
      </w:r>
      <w:r w:rsidRPr="00E04712">
        <w:rPr>
          <w:rFonts w:eastAsia="PTSansPro-Narrow"/>
          <w:sz w:val="28"/>
          <w:szCs w:val="28"/>
        </w:rPr>
        <w:t>ных и иностранных инвесторов.</w:t>
      </w:r>
    </w:p>
    <w:p w:rsidR="00606C9B" w:rsidRPr="00E04712" w:rsidRDefault="00606C9B" w:rsidP="00606C9B">
      <w:pPr>
        <w:autoSpaceDE w:val="0"/>
        <w:autoSpaceDN w:val="0"/>
        <w:adjustRightInd w:val="0"/>
        <w:spacing w:line="360" w:lineRule="auto"/>
        <w:ind w:firstLine="709"/>
        <w:jc w:val="both"/>
        <w:rPr>
          <w:rFonts w:eastAsia="PTSansPro-Narrow"/>
          <w:sz w:val="28"/>
          <w:szCs w:val="28"/>
        </w:rPr>
      </w:pPr>
      <w:r w:rsidRPr="00E04712">
        <w:rPr>
          <w:rFonts w:eastAsia="PTSansPro-Narrow"/>
          <w:sz w:val="28"/>
          <w:szCs w:val="28"/>
        </w:rPr>
        <w:t>В 2017 году Минэкономразви</w:t>
      </w:r>
      <w:r>
        <w:rPr>
          <w:rFonts w:eastAsia="PTSansPro-Narrow"/>
          <w:sz w:val="28"/>
          <w:szCs w:val="28"/>
        </w:rPr>
        <w:t>тия России разработан проект по</w:t>
      </w:r>
      <w:r w:rsidRPr="00E04712">
        <w:rPr>
          <w:rFonts w:eastAsia="PTSansPro-Narrow"/>
          <w:sz w:val="28"/>
          <w:szCs w:val="28"/>
        </w:rPr>
        <w:t xml:space="preserve">становления Правительства Российской Федерации </w:t>
      </w:r>
      <w:r w:rsidRPr="00E04712">
        <w:rPr>
          <w:rFonts w:ascii="Cambria Math" w:eastAsia="PTSansPro-Narrow" w:hAnsi="Cambria Math" w:cs="Cambria Math"/>
          <w:sz w:val="28"/>
          <w:szCs w:val="28"/>
        </w:rPr>
        <w:t>≪</w:t>
      </w:r>
      <w:r w:rsidRPr="00E04712">
        <w:rPr>
          <w:rFonts w:eastAsia="PTSansPro-Narrow"/>
          <w:sz w:val="28"/>
          <w:szCs w:val="28"/>
        </w:rPr>
        <w:t>Об утверждении</w:t>
      </w:r>
      <w:r>
        <w:rPr>
          <w:rFonts w:eastAsia="PTSansPro-Narrow"/>
          <w:sz w:val="28"/>
          <w:szCs w:val="28"/>
        </w:rPr>
        <w:t xml:space="preserve"> </w:t>
      </w:r>
      <w:r w:rsidRPr="00E04712">
        <w:rPr>
          <w:rFonts w:eastAsia="PTSansPro-Narrow"/>
          <w:sz w:val="28"/>
          <w:szCs w:val="28"/>
        </w:rPr>
        <w:t>Правил предоставления субсидий субъектам Российской Федерации на</w:t>
      </w:r>
      <w:r>
        <w:rPr>
          <w:rFonts w:eastAsia="PTSansPro-Narrow"/>
          <w:sz w:val="28"/>
          <w:szCs w:val="28"/>
        </w:rPr>
        <w:t xml:space="preserve"> </w:t>
      </w:r>
      <w:r w:rsidRPr="00E04712">
        <w:rPr>
          <w:rFonts w:eastAsia="PTSansPro-Narrow"/>
          <w:sz w:val="28"/>
          <w:szCs w:val="28"/>
        </w:rPr>
        <w:lastRenderedPageBreak/>
        <w:t>компенсацию затрат субъектов Росси</w:t>
      </w:r>
      <w:r>
        <w:rPr>
          <w:rFonts w:eastAsia="PTSansPro-Narrow"/>
          <w:sz w:val="28"/>
          <w:szCs w:val="28"/>
        </w:rPr>
        <w:t>йской Федерации на создание объ</w:t>
      </w:r>
      <w:r w:rsidRPr="00E04712">
        <w:rPr>
          <w:rFonts w:eastAsia="PTSansPro-Narrow"/>
          <w:sz w:val="28"/>
          <w:szCs w:val="28"/>
        </w:rPr>
        <w:t>ектов инфраструктуры особых экономических зон</w:t>
      </w:r>
      <w:r w:rsidRPr="00E04712">
        <w:rPr>
          <w:rFonts w:ascii="Cambria Math" w:eastAsia="PTSansPro-Narrow" w:hAnsi="Cambria Math" w:cs="Cambria Math"/>
          <w:sz w:val="28"/>
          <w:szCs w:val="28"/>
        </w:rPr>
        <w:t>≫</w:t>
      </w:r>
      <w:r w:rsidRPr="00E04712">
        <w:rPr>
          <w:rFonts w:eastAsia="PTSansPro-Narrow"/>
          <w:sz w:val="28"/>
          <w:szCs w:val="28"/>
        </w:rPr>
        <w:t>, принятие которого</w:t>
      </w:r>
      <w:r>
        <w:rPr>
          <w:rFonts w:eastAsia="PTSansPro-Narrow"/>
          <w:sz w:val="28"/>
          <w:szCs w:val="28"/>
        </w:rPr>
        <w:t xml:space="preserve"> </w:t>
      </w:r>
      <w:r w:rsidRPr="00E04712">
        <w:rPr>
          <w:rFonts w:eastAsia="PTSansPro-Narrow"/>
          <w:sz w:val="28"/>
          <w:szCs w:val="28"/>
        </w:rPr>
        <w:t>будет способствовать развитию инфраструктуры ОЭЗ.</w:t>
      </w:r>
      <w:r>
        <w:rPr>
          <w:rFonts w:eastAsia="PTSansPro-Narrow"/>
          <w:sz w:val="28"/>
          <w:szCs w:val="28"/>
        </w:rPr>
        <w:t xml:space="preserve"> </w:t>
      </w:r>
    </w:p>
    <w:p w:rsidR="00606C9B" w:rsidRDefault="00606C9B">
      <w:pPr>
        <w:spacing w:after="200" w:line="276" w:lineRule="auto"/>
        <w:rPr>
          <w:sz w:val="28"/>
          <w:szCs w:val="28"/>
        </w:rPr>
      </w:pPr>
      <w:r>
        <w:rPr>
          <w:sz w:val="28"/>
          <w:szCs w:val="28"/>
        </w:rPr>
        <w:br w:type="page"/>
      </w:r>
    </w:p>
    <w:p w:rsidR="00CC29FB" w:rsidRDefault="005615C6" w:rsidP="00223709">
      <w:pPr>
        <w:pStyle w:val="ab"/>
        <w:numPr>
          <w:ilvl w:val="0"/>
          <w:numId w:val="7"/>
        </w:numPr>
        <w:spacing w:line="240" w:lineRule="atLeast"/>
        <w:rPr>
          <w:sz w:val="28"/>
          <w:szCs w:val="28"/>
        </w:rPr>
      </w:pPr>
      <w:r w:rsidRPr="008C2748">
        <w:rPr>
          <w:sz w:val="28"/>
          <w:szCs w:val="28"/>
        </w:rPr>
        <w:lastRenderedPageBreak/>
        <w:t>Развитие туристического комплекса Северо-Кавказского федерального округа</w:t>
      </w:r>
    </w:p>
    <w:p w:rsidR="00F856E0" w:rsidRDefault="00F856E0" w:rsidP="00223709">
      <w:pPr>
        <w:pStyle w:val="ab"/>
        <w:numPr>
          <w:ilvl w:val="1"/>
          <w:numId w:val="7"/>
        </w:numPr>
        <w:spacing w:line="240" w:lineRule="atLeast"/>
        <w:rPr>
          <w:sz w:val="28"/>
          <w:szCs w:val="28"/>
        </w:rPr>
      </w:pPr>
      <w:r w:rsidRPr="00CC29FB">
        <w:rPr>
          <w:sz w:val="28"/>
          <w:szCs w:val="28"/>
        </w:rPr>
        <w:t>Туристический потенциал</w:t>
      </w:r>
      <w:bookmarkEnd w:id="1"/>
      <w:r w:rsidR="005615C6">
        <w:rPr>
          <w:sz w:val="28"/>
          <w:szCs w:val="28"/>
        </w:rPr>
        <w:t xml:space="preserve"> СКФО</w:t>
      </w:r>
    </w:p>
    <w:p w:rsidR="005615C6" w:rsidRPr="00CC29FB" w:rsidRDefault="005615C6" w:rsidP="005615C6">
      <w:pPr>
        <w:pStyle w:val="ab"/>
        <w:spacing w:line="240" w:lineRule="atLeast"/>
        <w:ind w:left="1800"/>
        <w:rPr>
          <w:sz w:val="28"/>
          <w:szCs w:val="28"/>
        </w:rPr>
      </w:pPr>
    </w:p>
    <w:p w:rsidR="00F856E0" w:rsidRPr="008C2748" w:rsidRDefault="00F856E0" w:rsidP="00CC29FB">
      <w:pPr>
        <w:spacing w:line="360" w:lineRule="auto"/>
        <w:ind w:firstLine="709"/>
        <w:jc w:val="both"/>
        <w:rPr>
          <w:sz w:val="28"/>
          <w:szCs w:val="28"/>
        </w:rPr>
      </w:pPr>
      <w:r w:rsidRPr="008C2748">
        <w:rPr>
          <w:sz w:val="28"/>
          <w:szCs w:val="28"/>
        </w:rPr>
        <w:t xml:space="preserve">Уникальность и разнообразие природно-климатических ресурсов территории Северо-Кавказского федерального округа создают благоприятные </w:t>
      </w:r>
      <w:r w:rsidR="00C623FE" w:rsidRPr="008C2748">
        <w:rPr>
          <w:sz w:val="28"/>
          <w:szCs w:val="28"/>
        </w:rPr>
        <w:t>условия,</w:t>
      </w:r>
      <w:r w:rsidRPr="008C2748">
        <w:rPr>
          <w:sz w:val="28"/>
          <w:szCs w:val="28"/>
        </w:rPr>
        <w:t xml:space="preserve"> как для постоянного проживания, так и для развития туристско-рекреационного комплекса.</w:t>
      </w:r>
    </w:p>
    <w:p w:rsidR="00F856E0" w:rsidRPr="008C2748" w:rsidRDefault="00F856E0" w:rsidP="00CC29FB">
      <w:pPr>
        <w:spacing w:line="360" w:lineRule="auto"/>
        <w:ind w:firstLine="709"/>
        <w:jc w:val="both"/>
        <w:rPr>
          <w:sz w:val="28"/>
          <w:szCs w:val="28"/>
        </w:rPr>
      </w:pPr>
      <w:r w:rsidRPr="008C2748">
        <w:rPr>
          <w:sz w:val="28"/>
          <w:szCs w:val="28"/>
        </w:rPr>
        <w:t xml:space="preserve">По температурному режиму Северо-Кавказский федеральный округ  является одним из самых привлекательных регионов России как в летний, так и в зимний период. Средняя температура января - 3,2°С (в горах - до </w:t>
      </w:r>
      <w:r>
        <w:rPr>
          <w:sz w:val="28"/>
          <w:szCs w:val="28"/>
        </w:rPr>
        <w:br/>
        <w:t>-</w:t>
      </w:r>
      <w:r w:rsidRPr="008C2748">
        <w:rPr>
          <w:sz w:val="28"/>
          <w:szCs w:val="28"/>
        </w:rPr>
        <w:t xml:space="preserve">10°С), июля - от +20,4°C (в горах - до +14 °C). Осадки составляют </w:t>
      </w:r>
      <w:r>
        <w:rPr>
          <w:sz w:val="28"/>
          <w:szCs w:val="28"/>
        </w:rPr>
        <w:br/>
      </w:r>
      <w:r w:rsidRPr="008C2748">
        <w:rPr>
          <w:sz w:val="28"/>
          <w:szCs w:val="28"/>
        </w:rPr>
        <w:t>300 - 500 миллиметров в год (на рав</w:t>
      </w:r>
      <w:r>
        <w:rPr>
          <w:sz w:val="28"/>
          <w:szCs w:val="28"/>
        </w:rPr>
        <w:t>нине), в предгорьях - свыше 600 </w:t>
      </w:r>
      <w:r w:rsidRPr="008C2748">
        <w:rPr>
          <w:sz w:val="28"/>
          <w:szCs w:val="28"/>
        </w:rPr>
        <w:t xml:space="preserve">миллиметров. </w:t>
      </w:r>
    </w:p>
    <w:p w:rsidR="00F856E0" w:rsidRPr="008C2748" w:rsidRDefault="00F856E0" w:rsidP="00CC29FB">
      <w:pPr>
        <w:spacing w:line="360" w:lineRule="auto"/>
        <w:ind w:firstLine="709"/>
        <w:jc w:val="both"/>
        <w:rPr>
          <w:sz w:val="28"/>
          <w:szCs w:val="28"/>
        </w:rPr>
      </w:pPr>
      <w:r w:rsidRPr="008C2748">
        <w:rPr>
          <w:sz w:val="28"/>
          <w:szCs w:val="28"/>
        </w:rPr>
        <w:t xml:space="preserve">Около 50 процентов территории Северо-Кавказского федерального округа занимает горная система Большого Кавказа. Здесь расположены горные вершины, в том числе с наивысшей отметкой 5642 метра (г. Эльбрус), что делает Северо-Кавказский федеральный округ особенно перспективной площадкой для развития высокогорного туризма. </w:t>
      </w:r>
    </w:p>
    <w:p w:rsidR="00F856E0" w:rsidRPr="008C2748" w:rsidRDefault="00F856E0" w:rsidP="00CC29FB">
      <w:pPr>
        <w:spacing w:line="360" w:lineRule="auto"/>
        <w:ind w:firstLine="709"/>
        <w:jc w:val="both"/>
        <w:rPr>
          <w:sz w:val="28"/>
          <w:szCs w:val="28"/>
        </w:rPr>
      </w:pPr>
      <w:r w:rsidRPr="008C2748">
        <w:rPr>
          <w:sz w:val="28"/>
          <w:szCs w:val="28"/>
        </w:rPr>
        <w:t xml:space="preserve">На территории Северо-Кавказского федерального округа расположены 6 государственных заповедников - Дагестанский, Кабардино-Балкарский, Кавказский, Северо-Осетинский, Тебердинский, Эрзи, </w:t>
      </w:r>
      <w:r>
        <w:rPr>
          <w:sz w:val="28"/>
          <w:szCs w:val="28"/>
        </w:rPr>
        <w:br/>
      </w:r>
      <w:r w:rsidRPr="008C2748">
        <w:rPr>
          <w:sz w:val="28"/>
          <w:szCs w:val="28"/>
        </w:rPr>
        <w:t>2 национальных парка (Алания, Приэльбрусье), а также 7 государственных заказников - Аграханский, Самурский и Тляратинский (Республика Дагестан), Даутский (Карачаево-Черкесская Республика), Ингушский (Республика Ингушетия), Советский (Чеченская Республика), Цейский (Республика Северная Осетия - Алания), обеспечивающие сохранение богатого биологического разнообразия регионов.</w:t>
      </w:r>
    </w:p>
    <w:p w:rsidR="00F856E0" w:rsidRPr="008C2748" w:rsidRDefault="00F856E0" w:rsidP="00CC29FB">
      <w:pPr>
        <w:spacing w:line="360" w:lineRule="auto"/>
        <w:ind w:firstLine="709"/>
        <w:jc w:val="both"/>
        <w:rPr>
          <w:sz w:val="28"/>
          <w:szCs w:val="28"/>
        </w:rPr>
      </w:pPr>
      <w:r w:rsidRPr="008C2748">
        <w:rPr>
          <w:sz w:val="28"/>
          <w:szCs w:val="28"/>
        </w:rPr>
        <w:t>На территории Северо-Кавказского федерального округа в Республике Дагестан побережье Каспий</w:t>
      </w:r>
      <w:r>
        <w:rPr>
          <w:sz w:val="28"/>
          <w:szCs w:val="28"/>
        </w:rPr>
        <w:t>ского моря протягивается на 490 </w:t>
      </w:r>
      <w:r w:rsidRPr="008C2748">
        <w:rPr>
          <w:sz w:val="28"/>
          <w:szCs w:val="28"/>
        </w:rPr>
        <w:t xml:space="preserve">километров, что способствует развитию пляжного туризма. Всемирная туристская организация высоко оценивает потенциал Республики Дагестан и выделяет ее в числе наиболее перспективных туристических направлений юга России. </w:t>
      </w:r>
    </w:p>
    <w:p w:rsidR="00F856E0" w:rsidRPr="008C2748" w:rsidRDefault="00F856E0" w:rsidP="00CC29FB">
      <w:pPr>
        <w:autoSpaceDE w:val="0"/>
        <w:autoSpaceDN w:val="0"/>
        <w:adjustRightInd w:val="0"/>
        <w:spacing w:line="360" w:lineRule="auto"/>
        <w:ind w:firstLine="709"/>
        <w:jc w:val="both"/>
        <w:rPr>
          <w:sz w:val="28"/>
          <w:szCs w:val="28"/>
        </w:rPr>
      </w:pPr>
      <w:r w:rsidRPr="008C2748">
        <w:rPr>
          <w:sz w:val="28"/>
          <w:szCs w:val="28"/>
        </w:rPr>
        <w:lastRenderedPageBreak/>
        <w:t xml:space="preserve">В субъектах Российской Федерации, входящих в состав Северо-Кавказского федерального округа, в настоящее время развиваются лечебно-оздоровительный, горнолыжный, спортивный (экстремальный), деловой, экологический, культурно-познавательный, паломнический, сельский, специализированный (археологический, конный, спелеологический, этнографический) туризм, организуются охотничьи и рыболовные туры. </w:t>
      </w:r>
    </w:p>
    <w:p w:rsidR="00F856E0" w:rsidRPr="008C2748" w:rsidRDefault="00F856E0" w:rsidP="00CC29FB">
      <w:pPr>
        <w:autoSpaceDE w:val="0"/>
        <w:autoSpaceDN w:val="0"/>
        <w:adjustRightInd w:val="0"/>
        <w:spacing w:line="360" w:lineRule="auto"/>
        <w:ind w:firstLine="709"/>
        <w:jc w:val="both"/>
        <w:rPr>
          <w:sz w:val="28"/>
          <w:szCs w:val="28"/>
        </w:rPr>
      </w:pPr>
      <w:r w:rsidRPr="008C2748">
        <w:rPr>
          <w:sz w:val="28"/>
          <w:szCs w:val="28"/>
        </w:rPr>
        <w:t>В состав особо охраняемого эколого-курортного региона Кавказские Минеральные Воды, для которого лечебно-оздоровительный туризм является специализированным направлением, входят гг.</w:t>
      </w:r>
      <w:r>
        <w:rPr>
          <w:sz w:val="28"/>
          <w:szCs w:val="28"/>
        </w:rPr>
        <w:t> </w:t>
      </w:r>
      <w:r w:rsidRPr="008C2748">
        <w:rPr>
          <w:sz w:val="28"/>
          <w:szCs w:val="28"/>
        </w:rPr>
        <w:t>Георгиевск, Минеральные Воды, Железноводск, Пятигорск, Ессентуки, Кисловодск, Лермонтов, а также Минераловодский, Георгиевский и Предгорный районы Ставропольского края, Зольский район Кабардино-Балкарской Республики, Малокарачаевский и Прикубанский районы Карачаево-Черкесской Республики.</w:t>
      </w:r>
    </w:p>
    <w:p w:rsidR="00F856E0" w:rsidRPr="008C2748" w:rsidRDefault="00F856E0" w:rsidP="00CC29FB">
      <w:pPr>
        <w:spacing w:line="360" w:lineRule="auto"/>
        <w:ind w:firstLine="709"/>
        <w:jc w:val="both"/>
        <w:rPr>
          <w:sz w:val="28"/>
          <w:szCs w:val="28"/>
        </w:rPr>
      </w:pPr>
      <w:r w:rsidRPr="008C2748">
        <w:rPr>
          <w:sz w:val="28"/>
          <w:szCs w:val="28"/>
        </w:rPr>
        <w:t>Лечебно-оздоровительный туризм активно развивается в</w:t>
      </w:r>
      <w:r w:rsidRPr="006806CA">
        <w:rPr>
          <w:sz w:val="28"/>
          <w:szCs w:val="28"/>
        </w:rPr>
        <w:br/>
      </w:r>
      <w:r w:rsidRPr="008C2748">
        <w:rPr>
          <w:sz w:val="28"/>
          <w:szCs w:val="28"/>
        </w:rPr>
        <w:t xml:space="preserve">Республике Дагестан, Кабардино-Балкарской Республике, Карачаево-Черкесской Республике, Республике Северная Осетия - Алания, Республике Ингушетия и Чеченской Республике. </w:t>
      </w:r>
    </w:p>
    <w:p w:rsidR="00F856E0" w:rsidRPr="008C2748" w:rsidRDefault="00F856E0" w:rsidP="00CC29FB">
      <w:pPr>
        <w:shd w:val="clear" w:color="auto" w:fill="FFFFFF"/>
        <w:spacing w:line="360" w:lineRule="auto"/>
        <w:ind w:right="29" w:firstLine="709"/>
        <w:jc w:val="both"/>
        <w:rPr>
          <w:sz w:val="28"/>
          <w:szCs w:val="28"/>
        </w:rPr>
      </w:pPr>
      <w:r w:rsidRPr="008C2748">
        <w:rPr>
          <w:sz w:val="28"/>
          <w:szCs w:val="28"/>
        </w:rPr>
        <w:t>В Республике Дагестан функционируют курорты Каякент, Манас и Талги, различающиеся по специализации и наличию лечебных факторов.</w:t>
      </w:r>
    </w:p>
    <w:p w:rsidR="00F856E0" w:rsidRPr="008C2748" w:rsidRDefault="00F856E0" w:rsidP="00CC29FB">
      <w:pPr>
        <w:shd w:val="clear" w:color="auto" w:fill="FFFFFF"/>
        <w:spacing w:line="360" w:lineRule="auto"/>
        <w:ind w:firstLine="709"/>
        <w:jc w:val="both"/>
        <w:rPr>
          <w:sz w:val="28"/>
          <w:szCs w:val="28"/>
        </w:rPr>
      </w:pPr>
      <w:r w:rsidRPr="008C2748">
        <w:rPr>
          <w:bCs/>
          <w:sz w:val="28"/>
          <w:szCs w:val="28"/>
        </w:rPr>
        <w:t xml:space="preserve">Каякент </w:t>
      </w:r>
      <w:r w:rsidRPr="008C2748">
        <w:rPr>
          <w:sz w:val="28"/>
          <w:szCs w:val="28"/>
        </w:rPr>
        <w:t xml:space="preserve">- бальнеогрязевой курорт, на территории которого расположены </w:t>
      </w:r>
      <w:r w:rsidRPr="008C2748">
        <w:rPr>
          <w:bCs/>
          <w:sz w:val="28"/>
          <w:szCs w:val="28"/>
        </w:rPr>
        <w:t>м</w:t>
      </w:r>
      <w:r w:rsidRPr="008C2748">
        <w:rPr>
          <w:sz w:val="28"/>
          <w:szCs w:val="28"/>
        </w:rPr>
        <w:t xml:space="preserve">инеральные источники различного химического состава. </w:t>
      </w:r>
    </w:p>
    <w:p w:rsidR="00F856E0" w:rsidRPr="008C2748" w:rsidRDefault="00F856E0" w:rsidP="00CC29FB">
      <w:pPr>
        <w:shd w:val="clear" w:color="auto" w:fill="FFFFFF"/>
        <w:spacing w:line="360" w:lineRule="auto"/>
        <w:ind w:right="14" w:firstLine="709"/>
        <w:jc w:val="both"/>
        <w:rPr>
          <w:sz w:val="28"/>
          <w:szCs w:val="28"/>
        </w:rPr>
      </w:pPr>
      <w:r w:rsidRPr="008C2748">
        <w:rPr>
          <w:bCs/>
          <w:sz w:val="28"/>
          <w:szCs w:val="28"/>
        </w:rPr>
        <w:t xml:space="preserve">Манас </w:t>
      </w:r>
      <w:r w:rsidRPr="008C2748">
        <w:rPr>
          <w:sz w:val="28"/>
          <w:szCs w:val="28"/>
        </w:rPr>
        <w:t>- приморский климатический курорт, расположенный на берегу Каспийского моря. Курорт располагает источниками</w:t>
      </w:r>
      <w:r w:rsidRPr="008C2748">
        <w:rPr>
          <w:bCs/>
          <w:sz w:val="28"/>
          <w:szCs w:val="28"/>
        </w:rPr>
        <w:t xml:space="preserve"> м</w:t>
      </w:r>
      <w:r w:rsidRPr="008C2748">
        <w:rPr>
          <w:sz w:val="28"/>
          <w:szCs w:val="28"/>
        </w:rPr>
        <w:t xml:space="preserve">инеральных вод. </w:t>
      </w:r>
    </w:p>
    <w:p w:rsidR="00F856E0" w:rsidRPr="008C2748" w:rsidRDefault="00F856E0" w:rsidP="00CC29FB">
      <w:pPr>
        <w:shd w:val="clear" w:color="auto" w:fill="FFFFFF"/>
        <w:spacing w:line="360" w:lineRule="auto"/>
        <w:ind w:firstLine="709"/>
        <w:jc w:val="both"/>
        <w:rPr>
          <w:sz w:val="28"/>
          <w:szCs w:val="28"/>
        </w:rPr>
      </w:pPr>
      <w:r w:rsidRPr="008C2748">
        <w:rPr>
          <w:sz w:val="28"/>
          <w:szCs w:val="28"/>
        </w:rPr>
        <w:t>Бальнеологический курорт</w:t>
      </w:r>
      <w:r w:rsidRPr="008C2748">
        <w:rPr>
          <w:bCs/>
          <w:sz w:val="28"/>
          <w:szCs w:val="28"/>
        </w:rPr>
        <w:t xml:space="preserve"> Талги </w:t>
      </w:r>
      <w:r w:rsidRPr="008C2748">
        <w:rPr>
          <w:sz w:val="28"/>
          <w:szCs w:val="28"/>
        </w:rPr>
        <w:t xml:space="preserve">располагает минеральными водами различного состава. </w:t>
      </w:r>
    </w:p>
    <w:p w:rsidR="00F856E0" w:rsidRPr="008C2748" w:rsidRDefault="00F856E0" w:rsidP="00CC29FB">
      <w:pPr>
        <w:shd w:val="clear" w:color="auto" w:fill="FFFFFF"/>
        <w:spacing w:line="360" w:lineRule="auto"/>
        <w:ind w:right="19" w:firstLine="709"/>
        <w:jc w:val="both"/>
        <w:rPr>
          <w:sz w:val="28"/>
          <w:szCs w:val="28"/>
        </w:rPr>
      </w:pPr>
      <w:r w:rsidRPr="008C2748">
        <w:rPr>
          <w:sz w:val="28"/>
          <w:szCs w:val="28"/>
        </w:rPr>
        <w:t>В Кабардино-Балкарской Республике</w:t>
      </w:r>
      <w:r w:rsidRPr="008C2748">
        <w:rPr>
          <w:bCs/>
          <w:sz w:val="28"/>
          <w:szCs w:val="28"/>
        </w:rPr>
        <w:t xml:space="preserve"> расположен известный </w:t>
      </w:r>
      <w:r w:rsidRPr="008C2748">
        <w:rPr>
          <w:sz w:val="28"/>
          <w:szCs w:val="28"/>
        </w:rPr>
        <w:t>бальнеологический и горноклиматический курорт</w:t>
      </w:r>
      <w:r w:rsidRPr="008C2748">
        <w:rPr>
          <w:bCs/>
          <w:sz w:val="28"/>
          <w:szCs w:val="28"/>
        </w:rPr>
        <w:t xml:space="preserve"> Нальчик</w:t>
      </w:r>
      <w:r w:rsidRPr="008C2748">
        <w:rPr>
          <w:sz w:val="28"/>
          <w:szCs w:val="28"/>
        </w:rPr>
        <w:t xml:space="preserve">. Наряду с климатом важнейшим лечебным фактором являются долинская термальная, белореченская термальная и белореченская сульфидная минеральные воды. </w:t>
      </w:r>
      <w:r w:rsidRPr="008C2748">
        <w:rPr>
          <w:sz w:val="28"/>
          <w:szCs w:val="28"/>
        </w:rPr>
        <w:lastRenderedPageBreak/>
        <w:t>Для грязелечения на территории курорта применяют иловую грязь Тамбуканского озера.</w:t>
      </w:r>
    </w:p>
    <w:p w:rsidR="00F856E0" w:rsidRPr="008C2748" w:rsidRDefault="00F856E0" w:rsidP="00CC29FB">
      <w:pPr>
        <w:shd w:val="clear" w:color="auto" w:fill="FFFFFF"/>
        <w:spacing w:line="360" w:lineRule="auto"/>
        <w:ind w:firstLine="709"/>
        <w:jc w:val="both"/>
        <w:rPr>
          <w:sz w:val="28"/>
          <w:szCs w:val="28"/>
        </w:rPr>
      </w:pPr>
      <w:r w:rsidRPr="008C2748">
        <w:rPr>
          <w:bCs/>
          <w:sz w:val="28"/>
          <w:szCs w:val="28"/>
        </w:rPr>
        <w:t>В Карачаево-Черкесской Республике</w:t>
      </w:r>
      <w:r w:rsidRPr="008C2748">
        <w:rPr>
          <w:sz w:val="28"/>
          <w:szCs w:val="28"/>
        </w:rPr>
        <w:t xml:space="preserve"> на территории Тебердинского заповедника на высоте 1280 - 1420 метров</w:t>
      </w:r>
      <w:r w:rsidRPr="008C2748">
        <w:rPr>
          <w:bCs/>
          <w:sz w:val="28"/>
          <w:szCs w:val="28"/>
        </w:rPr>
        <w:t xml:space="preserve"> находится </w:t>
      </w:r>
      <w:r w:rsidRPr="008C2748">
        <w:rPr>
          <w:sz w:val="28"/>
          <w:szCs w:val="28"/>
        </w:rPr>
        <w:t>горноклиматический курорт</w:t>
      </w:r>
      <w:r w:rsidRPr="008C2748">
        <w:rPr>
          <w:bCs/>
          <w:sz w:val="28"/>
          <w:szCs w:val="28"/>
        </w:rPr>
        <w:t xml:space="preserve"> Теберда. </w:t>
      </w:r>
      <w:r w:rsidRPr="008C2748">
        <w:rPr>
          <w:sz w:val="28"/>
          <w:szCs w:val="28"/>
        </w:rPr>
        <w:t xml:space="preserve">Курорт располагает источниками углекислых гидрокарбонатно-хлоридных, натриево-кальциевых минеральных вод. </w:t>
      </w:r>
      <w:r w:rsidR="005615C6">
        <w:rPr>
          <w:sz w:val="28"/>
          <w:szCs w:val="28"/>
        </w:rPr>
        <w:t xml:space="preserve"> </w:t>
      </w:r>
      <w:r w:rsidRPr="008C2748">
        <w:rPr>
          <w:bCs/>
          <w:sz w:val="28"/>
          <w:szCs w:val="28"/>
        </w:rPr>
        <w:t>На территории Республики Ингушетия находится гор</w:t>
      </w:r>
      <w:r w:rsidRPr="008C2748">
        <w:rPr>
          <w:sz w:val="28"/>
          <w:szCs w:val="28"/>
        </w:rPr>
        <w:t xml:space="preserve">ноклиматический курорт Армхи. </w:t>
      </w:r>
    </w:p>
    <w:p w:rsidR="00F856E0" w:rsidRPr="008C2748" w:rsidRDefault="00F856E0" w:rsidP="005615C6">
      <w:pPr>
        <w:shd w:val="clear" w:color="auto" w:fill="FFFFFF"/>
        <w:spacing w:line="360" w:lineRule="auto"/>
        <w:ind w:right="5" w:firstLine="709"/>
        <w:jc w:val="both"/>
        <w:rPr>
          <w:sz w:val="28"/>
          <w:szCs w:val="28"/>
        </w:rPr>
      </w:pPr>
      <w:r w:rsidRPr="008C2748">
        <w:rPr>
          <w:sz w:val="28"/>
          <w:szCs w:val="28"/>
        </w:rPr>
        <w:t>Зарамаг, Кармадон, Первый Редант, Тамиск являются наиболее известными курортами Республики Северная Осетия - Алания.</w:t>
      </w:r>
      <w:r w:rsidR="005615C6">
        <w:rPr>
          <w:sz w:val="28"/>
          <w:szCs w:val="28"/>
        </w:rPr>
        <w:t xml:space="preserve"> </w:t>
      </w:r>
      <w:r w:rsidRPr="008C2748">
        <w:rPr>
          <w:bCs/>
          <w:sz w:val="28"/>
          <w:szCs w:val="28"/>
        </w:rPr>
        <w:t>Зарамаг и</w:t>
      </w:r>
      <w:r w:rsidRPr="008C2748">
        <w:rPr>
          <w:b/>
          <w:bCs/>
          <w:sz w:val="28"/>
          <w:szCs w:val="28"/>
        </w:rPr>
        <w:t xml:space="preserve"> </w:t>
      </w:r>
      <w:r w:rsidRPr="008C2748">
        <w:rPr>
          <w:bCs/>
          <w:sz w:val="28"/>
          <w:szCs w:val="28"/>
        </w:rPr>
        <w:t>Кармадон</w:t>
      </w:r>
      <w:r w:rsidRPr="008C2748">
        <w:rPr>
          <w:sz w:val="28"/>
          <w:szCs w:val="28"/>
        </w:rPr>
        <w:t xml:space="preserve"> - бальнеологическая курортная местность. </w:t>
      </w:r>
      <w:r w:rsidRPr="008C2748">
        <w:rPr>
          <w:bCs/>
          <w:sz w:val="28"/>
          <w:szCs w:val="28"/>
        </w:rPr>
        <w:t>Основные лечебные факторы - к</w:t>
      </w:r>
      <w:r w:rsidRPr="008C2748">
        <w:rPr>
          <w:sz w:val="28"/>
          <w:szCs w:val="28"/>
        </w:rPr>
        <w:t xml:space="preserve">лимат и минеральная вода. </w:t>
      </w:r>
    </w:p>
    <w:p w:rsidR="00F856E0" w:rsidRPr="008C2748" w:rsidRDefault="00F856E0" w:rsidP="005615C6">
      <w:pPr>
        <w:shd w:val="clear" w:color="auto" w:fill="FFFFFF"/>
        <w:spacing w:line="360" w:lineRule="auto"/>
        <w:ind w:right="10" w:firstLine="709"/>
        <w:jc w:val="both"/>
        <w:rPr>
          <w:sz w:val="28"/>
          <w:szCs w:val="28"/>
        </w:rPr>
      </w:pPr>
      <w:r w:rsidRPr="008C2748">
        <w:rPr>
          <w:bCs/>
          <w:sz w:val="28"/>
          <w:szCs w:val="28"/>
        </w:rPr>
        <w:t xml:space="preserve">В Республике Северная Осетия - Алания </w:t>
      </w:r>
      <w:r w:rsidRPr="008C2748">
        <w:rPr>
          <w:sz w:val="28"/>
          <w:szCs w:val="28"/>
        </w:rPr>
        <w:t>расположена климатическая курортная местность</w:t>
      </w:r>
      <w:r w:rsidRPr="008C2748">
        <w:rPr>
          <w:bCs/>
          <w:sz w:val="28"/>
          <w:szCs w:val="28"/>
        </w:rPr>
        <w:t xml:space="preserve"> - Первый Редант.</w:t>
      </w:r>
      <w:r w:rsidRPr="008C2748">
        <w:rPr>
          <w:b/>
          <w:bCs/>
          <w:sz w:val="28"/>
          <w:szCs w:val="28"/>
        </w:rPr>
        <w:t xml:space="preserve"> </w:t>
      </w:r>
      <w:r w:rsidRPr="008C2748">
        <w:rPr>
          <w:sz w:val="28"/>
          <w:szCs w:val="28"/>
        </w:rPr>
        <w:t xml:space="preserve">Бальнеологический курорт характеризуется наличием источников минеральных вод, содержащих цинк, медь, йод и бром. </w:t>
      </w:r>
      <w:r w:rsidR="005615C6">
        <w:rPr>
          <w:sz w:val="28"/>
          <w:szCs w:val="28"/>
        </w:rPr>
        <w:t xml:space="preserve"> </w:t>
      </w:r>
      <w:r w:rsidRPr="008C2748">
        <w:rPr>
          <w:bCs/>
          <w:sz w:val="28"/>
          <w:szCs w:val="28"/>
        </w:rPr>
        <w:t xml:space="preserve">В Чеченской Республике находится </w:t>
      </w:r>
      <w:r w:rsidRPr="008C2748">
        <w:rPr>
          <w:sz w:val="28"/>
          <w:szCs w:val="28"/>
        </w:rPr>
        <w:t xml:space="preserve">бальнеологический курорт </w:t>
      </w:r>
      <w:r w:rsidRPr="008C2748">
        <w:rPr>
          <w:bCs/>
          <w:sz w:val="28"/>
          <w:szCs w:val="28"/>
        </w:rPr>
        <w:t xml:space="preserve">Серноводск, на территории которого расположены </w:t>
      </w:r>
      <w:r w:rsidRPr="008C2748">
        <w:rPr>
          <w:sz w:val="28"/>
          <w:szCs w:val="28"/>
        </w:rPr>
        <w:t>9 источников</w:t>
      </w:r>
      <w:r w:rsidRPr="008C2748">
        <w:rPr>
          <w:bCs/>
          <w:sz w:val="28"/>
          <w:szCs w:val="28"/>
        </w:rPr>
        <w:t xml:space="preserve"> м</w:t>
      </w:r>
      <w:r w:rsidRPr="008C2748">
        <w:rPr>
          <w:sz w:val="28"/>
          <w:szCs w:val="28"/>
        </w:rPr>
        <w:t xml:space="preserve">инеральных вод различного состава. </w:t>
      </w:r>
    </w:p>
    <w:p w:rsidR="00F856E0" w:rsidRPr="008C2748" w:rsidRDefault="00F856E0" w:rsidP="00CC29FB">
      <w:pPr>
        <w:spacing w:line="360" w:lineRule="auto"/>
        <w:ind w:firstLine="709"/>
        <w:jc w:val="both"/>
        <w:rPr>
          <w:sz w:val="28"/>
          <w:szCs w:val="28"/>
        </w:rPr>
      </w:pPr>
      <w:r w:rsidRPr="008C2748">
        <w:rPr>
          <w:sz w:val="28"/>
          <w:szCs w:val="28"/>
        </w:rPr>
        <w:t>На территории Северо-Кавказского федерального округа расположены крупные горнолыжные курорты</w:t>
      </w:r>
      <w:r>
        <w:rPr>
          <w:sz w:val="28"/>
          <w:szCs w:val="28"/>
        </w:rPr>
        <w:t>:</w:t>
      </w:r>
      <w:r w:rsidRPr="008C2748">
        <w:rPr>
          <w:sz w:val="28"/>
          <w:szCs w:val="28"/>
        </w:rPr>
        <w:t xml:space="preserve"> </w:t>
      </w:r>
      <w:r>
        <w:rPr>
          <w:sz w:val="28"/>
          <w:szCs w:val="28"/>
        </w:rPr>
        <w:t>в</w:t>
      </w:r>
      <w:r w:rsidRPr="008C2748">
        <w:rPr>
          <w:sz w:val="28"/>
          <w:szCs w:val="28"/>
        </w:rPr>
        <w:t xml:space="preserve"> Карачаево-Черкес</w:t>
      </w:r>
      <w:r>
        <w:rPr>
          <w:sz w:val="28"/>
          <w:szCs w:val="28"/>
        </w:rPr>
        <w:t>с</w:t>
      </w:r>
      <w:r w:rsidRPr="008C2748">
        <w:rPr>
          <w:sz w:val="28"/>
          <w:szCs w:val="28"/>
        </w:rPr>
        <w:t xml:space="preserve">кой Республике - Домбай, в Кабардино-Балкарской Республике - Приэльбрусье, в Республике Северная Осетия - Алания - Цей. </w:t>
      </w:r>
    </w:p>
    <w:p w:rsidR="00F856E0" w:rsidRPr="008C2748" w:rsidRDefault="00F856E0" w:rsidP="00CC29FB">
      <w:pPr>
        <w:spacing w:line="360" w:lineRule="auto"/>
        <w:ind w:firstLine="709"/>
        <w:jc w:val="both"/>
        <w:rPr>
          <w:sz w:val="28"/>
          <w:szCs w:val="28"/>
        </w:rPr>
      </w:pPr>
      <w:r w:rsidRPr="008C2748">
        <w:rPr>
          <w:sz w:val="28"/>
          <w:szCs w:val="28"/>
        </w:rPr>
        <w:t>Республика Дагестан, располагающая протяженным побережьем Каспийского моря, является центром пляжного туризма.</w:t>
      </w:r>
    </w:p>
    <w:p w:rsidR="00F856E0" w:rsidRPr="008C2748" w:rsidRDefault="00F856E0" w:rsidP="00CC29FB">
      <w:pPr>
        <w:spacing w:line="360" w:lineRule="auto"/>
        <w:ind w:firstLine="709"/>
        <w:jc w:val="both"/>
        <w:rPr>
          <w:sz w:val="28"/>
          <w:szCs w:val="28"/>
        </w:rPr>
      </w:pPr>
      <w:r w:rsidRPr="008C2748">
        <w:rPr>
          <w:sz w:val="28"/>
          <w:szCs w:val="28"/>
        </w:rPr>
        <w:t xml:space="preserve">Несмотря на наличие значимых конкурентных преимуществ для развития туристической отрасли, в том числе туристических центров, субъекты Российской Федерации, входящие в состав Северо-Кавказского федерального округа, характеризуются слабым уровнем развития индустрии туризма. Доля Северо-Кавказского федерального округа в туристической отрасли Российской Федерации составляет около 6 процентов, а доля </w:t>
      </w:r>
      <w:r w:rsidRPr="008C2748">
        <w:rPr>
          <w:sz w:val="28"/>
          <w:szCs w:val="28"/>
        </w:rPr>
        <w:lastRenderedPageBreak/>
        <w:t xml:space="preserve">туризма в валовом региональном продукте Северо-Кавказского федерального округа не превосходит 2 процентов. </w:t>
      </w:r>
    </w:p>
    <w:p w:rsidR="00F856E0" w:rsidRPr="008C2748" w:rsidRDefault="00F856E0" w:rsidP="00CC29FB">
      <w:pPr>
        <w:spacing w:line="360" w:lineRule="auto"/>
        <w:ind w:firstLine="709"/>
        <w:jc w:val="both"/>
        <w:rPr>
          <w:sz w:val="28"/>
          <w:szCs w:val="28"/>
        </w:rPr>
      </w:pPr>
      <w:r w:rsidRPr="008C2748">
        <w:rPr>
          <w:sz w:val="28"/>
          <w:szCs w:val="28"/>
        </w:rPr>
        <w:t>Небольшой вклад туристической отрасли в экономику регионов Северо-Кавказского федерального округа связан с недостаточным объемом туристического потока и высокой долей частного (теневого) сектора. Наибольшая доля неорганизованного туристического потока и минимальная длительность пребывания туристов, а, следовательно, и низкие расходы туристов характерны для центров горнолыжного, спортивного и экстремального туризма. Доля иностранных туристов во всех субъектах Российской Федерации, входящих в состав Северо-Кавказского федерального округа, ниже среднероссийского уровня.</w:t>
      </w:r>
    </w:p>
    <w:p w:rsidR="00F856E0" w:rsidRPr="008C2748" w:rsidRDefault="00F856E0" w:rsidP="00CC29FB">
      <w:pPr>
        <w:spacing w:line="360" w:lineRule="auto"/>
        <w:ind w:firstLine="709"/>
        <w:jc w:val="both"/>
        <w:rPr>
          <w:sz w:val="28"/>
          <w:szCs w:val="28"/>
        </w:rPr>
      </w:pPr>
      <w:r w:rsidRPr="008C2748">
        <w:rPr>
          <w:sz w:val="28"/>
          <w:szCs w:val="28"/>
        </w:rPr>
        <w:t xml:space="preserve">Развитие туристического комплекса Северо-Кавказского федерального округа сдерживается отсутствием качественной туристской инфраструктуры и невысоким уровнем сервиса, низким уровнем развития транспортной сети, негативным имиджем Северо-Кавказского федерального округа, недостаточным уровнем обеспечения безопасности, наличием ограниченного, регламентированного режима посещения территории части субъектов Российской Федерации, входящих в состав Северо-Кавказского федерального округа, для иностранных граждан. Невысокой остается обеспеченность указанных субъектов Российской Федерации гостиницами и специальными средствами размещения. Чрезвычайно слабое распространение имеет международная система классификации гостиниц на территории Северо-Кавказского федерального округа. </w:t>
      </w:r>
    </w:p>
    <w:p w:rsidR="00F856E0" w:rsidRPr="008C2748" w:rsidRDefault="00F856E0" w:rsidP="00CC29FB">
      <w:pPr>
        <w:spacing w:line="360" w:lineRule="auto"/>
        <w:ind w:firstLine="709"/>
        <w:jc w:val="both"/>
        <w:rPr>
          <w:sz w:val="28"/>
          <w:szCs w:val="28"/>
        </w:rPr>
      </w:pPr>
      <w:r w:rsidRPr="008C2748">
        <w:rPr>
          <w:sz w:val="28"/>
          <w:szCs w:val="28"/>
        </w:rPr>
        <w:t>На курортах Северо-Кавказского федерального округа отсутствуют современные специализированные объекты индустрии отдыха и развлечений (спортивные клубы, пункты проката транспортных средств и спортивного инвентаря, магазины, культурно-развлекательные комплексы др.).</w:t>
      </w:r>
    </w:p>
    <w:p w:rsidR="00F856E0" w:rsidRPr="008C2748" w:rsidRDefault="00F856E0" w:rsidP="00CC29FB">
      <w:pPr>
        <w:spacing w:line="360" w:lineRule="auto"/>
        <w:ind w:firstLine="709"/>
        <w:jc w:val="both"/>
        <w:rPr>
          <w:sz w:val="28"/>
          <w:szCs w:val="28"/>
        </w:rPr>
      </w:pPr>
      <w:r w:rsidRPr="008C2748">
        <w:rPr>
          <w:sz w:val="28"/>
          <w:szCs w:val="28"/>
        </w:rPr>
        <w:t xml:space="preserve">В рамках существующего потока инвестиций обеспечить обновление и создание новых объектов туристической инфраструктуры не представляется возможным. Основными факторами, ограничивающими </w:t>
      </w:r>
      <w:r w:rsidRPr="008C2748">
        <w:rPr>
          <w:sz w:val="28"/>
          <w:szCs w:val="28"/>
        </w:rPr>
        <w:lastRenderedPageBreak/>
        <w:t>инвестиционный поток, являются высокие региональные риски, связанные с угрозой безопасности, а также проблемы транспортной доступности.</w:t>
      </w:r>
    </w:p>
    <w:p w:rsidR="00F856E0" w:rsidRPr="008C2748" w:rsidRDefault="00F856E0" w:rsidP="00CC29FB">
      <w:pPr>
        <w:spacing w:line="360" w:lineRule="auto"/>
        <w:ind w:firstLine="709"/>
        <w:jc w:val="both"/>
        <w:rPr>
          <w:sz w:val="28"/>
          <w:szCs w:val="28"/>
        </w:rPr>
      </w:pPr>
      <w:r w:rsidRPr="008C2748">
        <w:rPr>
          <w:sz w:val="28"/>
          <w:szCs w:val="28"/>
        </w:rPr>
        <w:t>Низкий уровень развития региональных аэропортов приводит к увеличению транспортных издержек и времени, проводимого туристами в дороге. Снижает конкурентоспособность туристического предложения и высокая стоимость авиаперелета.</w:t>
      </w:r>
    </w:p>
    <w:p w:rsidR="00F856E0" w:rsidRPr="008C2748" w:rsidRDefault="00F856E0" w:rsidP="00CC29FB">
      <w:pPr>
        <w:autoSpaceDE w:val="0"/>
        <w:autoSpaceDN w:val="0"/>
        <w:adjustRightInd w:val="0"/>
        <w:spacing w:line="360" w:lineRule="auto"/>
        <w:ind w:firstLine="709"/>
        <w:jc w:val="both"/>
        <w:rPr>
          <w:sz w:val="28"/>
          <w:szCs w:val="28"/>
        </w:rPr>
      </w:pPr>
      <w:r w:rsidRPr="008C2748">
        <w:rPr>
          <w:sz w:val="28"/>
          <w:szCs w:val="28"/>
        </w:rPr>
        <w:t>В настоящее время большинство санаторно-курортных организаций используются как базы отдыха и не соответствуют требованиям оказания санаторно-курортного лечения, и</w:t>
      </w:r>
      <w:r w:rsidRPr="008C2748">
        <w:rPr>
          <w:snapToGrid w:val="0"/>
          <w:sz w:val="28"/>
          <w:szCs w:val="28"/>
        </w:rPr>
        <w:t xml:space="preserve">меют место факты строительства коттеджей, бензоколонок и других объектов, несвойственных курортному региону, а также </w:t>
      </w:r>
      <w:r w:rsidRPr="008C2748">
        <w:rPr>
          <w:sz w:val="28"/>
          <w:szCs w:val="28"/>
        </w:rPr>
        <w:t xml:space="preserve">факты непродуманного и несогласованного городского и курортного строительства, приводящего к чрезмерным нагрузкам на коммуникации, нехватке питьевой воды и иным аварийным ситуациям. </w:t>
      </w:r>
    </w:p>
    <w:p w:rsidR="00F856E0" w:rsidRPr="008C2748" w:rsidRDefault="00F856E0" w:rsidP="00CC29FB">
      <w:pPr>
        <w:spacing w:line="360" w:lineRule="auto"/>
        <w:ind w:firstLine="709"/>
        <w:jc w:val="both"/>
        <w:rPr>
          <w:sz w:val="28"/>
          <w:szCs w:val="28"/>
        </w:rPr>
      </w:pPr>
      <w:r w:rsidRPr="008C2748">
        <w:rPr>
          <w:sz w:val="28"/>
          <w:szCs w:val="28"/>
        </w:rPr>
        <w:t>Не в полной мере соответствует установленным законодательством Российской Федерации требованиям экологическая и санитарно-эпидемиологическая обстановка на территории особо охраняемого эколого-курортного региона Кавказские Минеральные Воды, имеются значительные проблемы в организации сбора и утилизации отходов на территории региона. Основная проблема в обеспечении водоснабжением и канализацией курортов Северо-Кавказского федерального округа заключается в значительном износе инженерных сетей.</w:t>
      </w:r>
    </w:p>
    <w:p w:rsidR="00F856E0" w:rsidRPr="008C2748" w:rsidRDefault="00F856E0" w:rsidP="00CC29FB">
      <w:pPr>
        <w:spacing w:line="360" w:lineRule="auto"/>
        <w:ind w:firstLine="709"/>
        <w:jc w:val="both"/>
        <w:rPr>
          <w:sz w:val="28"/>
          <w:szCs w:val="28"/>
        </w:rPr>
      </w:pPr>
      <w:r w:rsidRPr="008C2748">
        <w:rPr>
          <w:bCs/>
          <w:sz w:val="28"/>
          <w:szCs w:val="28"/>
        </w:rPr>
        <w:t>Н</w:t>
      </w:r>
      <w:r w:rsidRPr="008C2748">
        <w:rPr>
          <w:sz w:val="28"/>
          <w:szCs w:val="28"/>
        </w:rPr>
        <w:t>еэффективное позиционирование туристического продукта среди конкретных целевых групп является одним из препятствий для реализации туристического потенциала Северо-Кавказского федерального округа.</w:t>
      </w:r>
    </w:p>
    <w:p w:rsidR="00F856E0" w:rsidRPr="008C2748" w:rsidRDefault="00F856E0" w:rsidP="00CC29FB">
      <w:pPr>
        <w:spacing w:line="360" w:lineRule="auto"/>
        <w:ind w:firstLine="709"/>
        <w:jc w:val="both"/>
        <w:rPr>
          <w:sz w:val="28"/>
          <w:szCs w:val="28"/>
        </w:rPr>
      </w:pPr>
      <w:r w:rsidRPr="008C2748">
        <w:rPr>
          <w:sz w:val="28"/>
          <w:szCs w:val="28"/>
        </w:rPr>
        <w:t>Приоритетным направлением туристической отрасли Северо-Кавказского федерального округа является лечебно-оздоровительный и горнолыжный туризм, стимулирующий развитие культурно-познавательного, делового, экологического, спортивного, этнического и других видов туризма.</w:t>
      </w:r>
    </w:p>
    <w:p w:rsidR="00F856E0" w:rsidRPr="008C2748" w:rsidRDefault="00F856E0" w:rsidP="00CC29FB">
      <w:pPr>
        <w:spacing w:line="360" w:lineRule="auto"/>
        <w:ind w:firstLine="709"/>
        <w:jc w:val="both"/>
        <w:rPr>
          <w:sz w:val="28"/>
          <w:szCs w:val="28"/>
        </w:rPr>
      </w:pPr>
      <w:r w:rsidRPr="008C2748">
        <w:rPr>
          <w:sz w:val="28"/>
          <w:szCs w:val="28"/>
        </w:rPr>
        <w:t>Реализация природного потенциала в районе долины Архыз Карачаево-Черкесской Республики, районе горы Эльбрус в Кабардино-</w:t>
      </w:r>
      <w:r w:rsidRPr="008C2748">
        <w:rPr>
          <w:sz w:val="28"/>
          <w:szCs w:val="28"/>
        </w:rPr>
        <w:lastRenderedPageBreak/>
        <w:t xml:space="preserve">Балкарской Республике, районе ущелья Мамисон в Республике Северная Осетия - Алания и курорта Матлас Республики Дагестан позволит создать один из наиболее крупных в стране горнолыжных кластеров. </w:t>
      </w:r>
    </w:p>
    <w:p w:rsidR="00F856E0" w:rsidRDefault="00F856E0" w:rsidP="00CC29FB">
      <w:pPr>
        <w:spacing w:line="360" w:lineRule="auto"/>
        <w:ind w:firstLine="709"/>
        <w:jc w:val="both"/>
        <w:rPr>
          <w:sz w:val="28"/>
          <w:szCs w:val="28"/>
        </w:rPr>
      </w:pPr>
      <w:r w:rsidRPr="008C2748">
        <w:rPr>
          <w:sz w:val="28"/>
          <w:szCs w:val="28"/>
        </w:rPr>
        <w:t>Одной из стратегических задач развития туризма является стимулирование развития на территории Северо-Кавказского федерального округа новых туристических центров помимо уже существующих курортов. Формирование новых инвестиционных площадок позволит ускорить процесс обновления основных фондов отрасли, усилит конкуренцию и качество предоставляемых услуг, а также позволит повысить разнообразие туристического предложения,</w:t>
      </w:r>
      <w:r w:rsidRPr="008C2748">
        <w:rPr>
          <w:i/>
          <w:sz w:val="28"/>
          <w:szCs w:val="28"/>
        </w:rPr>
        <w:t xml:space="preserve"> </w:t>
      </w:r>
      <w:r w:rsidRPr="008C2748">
        <w:rPr>
          <w:sz w:val="28"/>
          <w:szCs w:val="28"/>
        </w:rPr>
        <w:t xml:space="preserve">плотность рекреационных зон и уровень инфраструктурной освоенности. </w:t>
      </w:r>
    </w:p>
    <w:p w:rsidR="00F856E0" w:rsidRDefault="00F856E0">
      <w:pPr>
        <w:spacing w:after="200" w:line="276" w:lineRule="auto"/>
        <w:rPr>
          <w:sz w:val="28"/>
          <w:szCs w:val="28"/>
        </w:rPr>
      </w:pPr>
      <w:r>
        <w:rPr>
          <w:sz w:val="28"/>
          <w:szCs w:val="28"/>
        </w:rPr>
        <w:br w:type="page"/>
      </w:r>
    </w:p>
    <w:p w:rsidR="00F856E0" w:rsidRPr="008C2748" w:rsidRDefault="00CC29FB" w:rsidP="00F856E0">
      <w:pPr>
        <w:jc w:val="center"/>
        <w:rPr>
          <w:sz w:val="28"/>
          <w:szCs w:val="28"/>
        </w:rPr>
      </w:pPr>
      <w:r>
        <w:rPr>
          <w:sz w:val="28"/>
          <w:szCs w:val="28"/>
        </w:rPr>
        <w:lastRenderedPageBreak/>
        <w:t xml:space="preserve">2.2. </w:t>
      </w:r>
      <w:r w:rsidR="00F856E0" w:rsidRPr="008C2748">
        <w:rPr>
          <w:sz w:val="28"/>
          <w:szCs w:val="28"/>
        </w:rPr>
        <w:t>Развитие транспортной инфраструктуры.</w:t>
      </w:r>
    </w:p>
    <w:p w:rsidR="00F856E0" w:rsidRPr="008C2748" w:rsidRDefault="00F856E0" w:rsidP="00F856E0">
      <w:pPr>
        <w:spacing w:line="360" w:lineRule="atLeast"/>
        <w:ind w:firstLine="709"/>
        <w:rPr>
          <w:sz w:val="28"/>
          <w:szCs w:val="28"/>
        </w:rPr>
      </w:pPr>
    </w:p>
    <w:p w:rsidR="00F856E0" w:rsidRPr="005A0873" w:rsidRDefault="00F856E0" w:rsidP="005A0873">
      <w:pPr>
        <w:spacing w:line="360" w:lineRule="auto"/>
        <w:ind w:firstLine="709"/>
        <w:jc w:val="both"/>
        <w:rPr>
          <w:sz w:val="28"/>
          <w:szCs w:val="28"/>
        </w:rPr>
      </w:pPr>
      <w:r w:rsidRPr="005A0873">
        <w:rPr>
          <w:sz w:val="28"/>
          <w:szCs w:val="28"/>
        </w:rPr>
        <w:t>Транспортный комплекс является необходимой базой для реализации потенциала наиболее перспективных секторов экономики Северо-Кавказского федерального округа.</w:t>
      </w:r>
      <w:r w:rsidR="00063C90">
        <w:rPr>
          <w:sz w:val="28"/>
          <w:szCs w:val="28"/>
        </w:rPr>
        <w:t xml:space="preserve"> </w:t>
      </w:r>
      <w:r w:rsidRPr="005A0873">
        <w:rPr>
          <w:sz w:val="28"/>
          <w:szCs w:val="28"/>
        </w:rPr>
        <w:t>Основными задачами по развитию транспортного комплекса Северо-Кавказского федерального округа являются:</w:t>
      </w:r>
    </w:p>
    <w:p w:rsidR="00F856E0" w:rsidRPr="005A0873" w:rsidRDefault="00F856E0" w:rsidP="005A0873">
      <w:pPr>
        <w:spacing w:line="360" w:lineRule="auto"/>
        <w:ind w:firstLine="709"/>
        <w:jc w:val="both"/>
        <w:rPr>
          <w:sz w:val="28"/>
          <w:szCs w:val="28"/>
        </w:rPr>
      </w:pPr>
      <w:r w:rsidRPr="005A0873">
        <w:rPr>
          <w:sz w:val="28"/>
          <w:szCs w:val="28"/>
        </w:rPr>
        <w:t>формирование доступной и эффективной транспортной системы Северо-Кавказского федерального округа;</w:t>
      </w:r>
    </w:p>
    <w:p w:rsidR="00F856E0" w:rsidRPr="005A0873" w:rsidRDefault="00F856E0" w:rsidP="005A0873">
      <w:pPr>
        <w:spacing w:line="360" w:lineRule="auto"/>
        <w:ind w:firstLine="709"/>
        <w:jc w:val="both"/>
        <w:rPr>
          <w:sz w:val="28"/>
          <w:szCs w:val="28"/>
        </w:rPr>
      </w:pPr>
      <w:r w:rsidRPr="005A0873">
        <w:rPr>
          <w:sz w:val="28"/>
          <w:szCs w:val="28"/>
        </w:rPr>
        <w:t>улучшение качества транспортных услуг и снижение транспортных издержек;</w:t>
      </w:r>
    </w:p>
    <w:p w:rsidR="00F856E0" w:rsidRPr="005A0873" w:rsidRDefault="00F856E0" w:rsidP="005A0873">
      <w:pPr>
        <w:spacing w:line="360" w:lineRule="auto"/>
        <w:ind w:firstLine="709"/>
        <w:jc w:val="both"/>
        <w:rPr>
          <w:sz w:val="28"/>
          <w:szCs w:val="28"/>
        </w:rPr>
      </w:pPr>
      <w:r w:rsidRPr="005A0873">
        <w:rPr>
          <w:sz w:val="28"/>
          <w:szCs w:val="28"/>
        </w:rPr>
        <w:t>эффективная реализация транзитного потенциала субъектов Российской Федерации, входящих в состав Северо-Кавказского федерального округа;</w:t>
      </w:r>
    </w:p>
    <w:p w:rsidR="00F856E0" w:rsidRPr="005A0873" w:rsidRDefault="00F856E0" w:rsidP="005A0873">
      <w:pPr>
        <w:spacing w:line="360" w:lineRule="auto"/>
        <w:ind w:firstLine="709"/>
        <w:jc w:val="both"/>
        <w:rPr>
          <w:sz w:val="28"/>
          <w:szCs w:val="28"/>
        </w:rPr>
      </w:pPr>
      <w:r w:rsidRPr="005A0873">
        <w:rPr>
          <w:sz w:val="28"/>
          <w:szCs w:val="28"/>
        </w:rPr>
        <w:t>повышение технологического уровня и конкурентоспособности транспортно-логистического комплекса Северо-Кавказского федерального округа;</w:t>
      </w:r>
    </w:p>
    <w:p w:rsidR="00F856E0" w:rsidRPr="005A0873" w:rsidRDefault="00F856E0" w:rsidP="005A0873">
      <w:pPr>
        <w:spacing w:line="360" w:lineRule="auto"/>
        <w:ind w:firstLine="709"/>
        <w:jc w:val="both"/>
        <w:rPr>
          <w:sz w:val="28"/>
          <w:szCs w:val="28"/>
        </w:rPr>
      </w:pPr>
      <w:r w:rsidRPr="005A0873">
        <w:rPr>
          <w:sz w:val="28"/>
          <w:szCs w:val="28"/>
        </w:rPr>
        <w:t>формирование конкурентоспособного на мировом рынке транспортно-логистического продукта, обеспечивающего эффективное товародвижение;</w:t>
      </w:r>
    </w:p>
    <w:p w:rsidR="00F856E0" w:rsidRPr="005A0873" w:rsidRDefault="00F856E0" w:rsidP="005A0873">
      <w:pPr>
        <w:spacing w:line="360" w:lineRule="auto"/>
        <w:ind w:firstLine="709"/>
        <w:jc w:val="both"/>
        <w:rPr>
          <w:sz w:val="28"/>
          <w:szCs w:val="28"/>
        </w:rPr>
      </w:pPr>
      <w:r w:rsidRPr="005A0873">
        <w:rPr>
          <w:sz w:val="28"/>
          <w:szCs w:val="28"/>
        </w:rPr>
        <w:t>повышение мобильности населения регионов Северо-Кавказского федерального округа;</w:t>
      </w:r>
    </w:p>
    <w:p w:rsidR="00F856E0" w:rsidRPr="005A0873" w:rsidRDefault="00F856E0" w:rsidP="005A0873">
      <w:pPr>
        <w:spacing w:line="360" w:lineRule="auto"/>
        <w:ind w:firstLine="709"/>
        <w:jc w:val="both"/>
        <w:rPr>
          <w:sz w:val="28"/>
          <w:szCs w:val="28"/>
        </w:rPr>
      </w:pPr>
      <w:r w:rsidRPr="005A0873">
        <w:rPr>
          <w:sz w:val="28"/>
          <w:szCs w:val="28"/>
        </w:rPr>
        <w:t>повышение безопасности и экологичности транспортной системы Северо-Кавказского федерального округа;</w:t>
      </w:r>
    </w:p>
    <w:p w:rsidR="00F856E0" w:rsidRPr="005A0873" w:rsidRDefault="00F856E0" w:rsidP="005A0873">
      <w:pPr>
        <w:spacing w:line="360" w:lineRule="auto"/>
        <w:ind w:firstLine="709"/>
        <w:jc w:val="both"/>
        <w:rPr>
          <w:sz w:val="28"/>
          <w:szCs w:val="28"/>
        </w:rPr>
      </w:pPr>
      <w:r w:rsidRPr="005A0873">
        <w:rPr>
          <w:sz w:val="28"/>
          <w:szCs w:val="28"/>
        </w:rPr>
        <w:t>рост инвестиционной привлекательности транспортно-логистического комплекса Северо-Кавказского федерального округа;</w:t>
      </w:r>
    </w:p>
    <w:p w:rsidR="00F856E0" w:rsidRPr="005A0873" w:rsidRDefault="00F856E0" w:rsidP="005A0873">
      <w:pPr>
        <w:spacing w:line="360" w:lineRule="auto"/>
        <w:ind w:firstLine="709"/>
        <w:jc w:val="both"/>
        <w:rPr>
          <w:sz w:val="28"/>
          <w:szCs w:val="28"/>
        </w:rPr>
      </w:pPr>
      <w:r w:rsidRPr="005A0873">
        <w:rPr>
          <w:sz w:val="28"/>
          <w:szCs w:val="28"/>
        </w:rPr>
        <w:t>развитие инструментов государственно-частного партнерства для реализации проектов по созданию транспортной инфраструктуры.</w:t>
      </w:r>
    </w:p>
    <w:p w:rsidR="00F856E0" w:rsidRPr="005A0873" w:rsidRDefault="00F856E0" w:rsidP="005A0873">
      <w:pPr>
        <w:spacing w:line="360" w:lineRule="auto"/>
        <w:ind w:firstLine="709"/>
        <w:jc w:val="both"/>
        <w:rPr>
          <w:sz w:val="28"/>
          <w:szCs w:val="28"/>
        </w:rPr>
      </w:pPr>
    </w:p>
    <w:p w:rsidR="00F856E0" w:rsidRPr="005A0873" w:rsidRDefault="00F856E0" w:rsidP="005A0873">
      <w:pPr>
        <w:spacing w:line="360" w:lineRule="auto"/>
        <w:ind w:firstLine="709"/>
        <w:jc w:val="both"/>
        <w:rPr>
          <w:sz w:val="28"/>
          <w:szCs w:val="28"/>
        </w:rPr>
      </w:pPr>
    </w:p>
    <w:p w:rsidR="00F856E0" w:rsidRPr="005A0873" w:rsidRDefault="00F856E0" w:rsidP="005A0873">
      <w:pPr>
        <w:spacing w:line="360" w:lineRule="auto"/>
        <w:ind w:firstLine="709"/>
        <w:jc w:val="both"/>
        <w:rPr>
          <w:sz w:val="28"/>
          <w:szCs w:val="28"/>
        </w:rPr>
      </w:pPr>
    </w:p>
    <w:p w:rsidR="00F856E0" w:rsidRPr="005A0873" w:rsidRDefault="00F856E0" w:rsidP="005A0873">
      <w:pPr>
        <w:spacing w:line="360" w:lineRule="auto"/>
        <w:ind w:firstLine="709"/>
        <w:jc w:val="both"/>
        <w:rPr>
          <w:sz w:val="28"/>
          <w:szCs w:val="28"/>
        </w:rPr>
      </w:pPr>
      <w:r w:rsidRPr="005A0873">
        <w:rPr>
          <w:sz w:val="28"/>
          <w:szCs w:val="28"/>
        </w:rPr>
        <w:lastRenderedPageBreak/>
        <w:t>В рамках развития международного транспортного коридора "Север - Юг" предполагается осуществление следующих инфраструктурных проектов:</w:t>
      </w:r>
    </w:p>
    <w:p w:rsidR="00F856E0" w:rsidRPr="005A0873" w:rsidRDefault="00F856E0" w:rsidP="005A0873">
      <w:pPr>
        <w:spacing w:line="360" w:lineRule="auto"/>
        <w:ind w:firstLine="709"/>
        <w:jc w:val="both"/>
        <w:rPr>
          <w:sz w:val="28"/>
          <w:szCs w:val="28"/>
        </w:rPr>
      </w:pPr>
      <w:r w:rsidRPr="005A0873">
        <w:rPr>
          <w:sz w:val="28"/>
          <w:szCs w:val="28"/>
        </w:rPr>
        <w:t>модернизация и реконструкция магистрали М-29 "Кавказ" по нормативам I категории с устройством многополосной проезжей части, что позволит обеспечивать растущие межрегиональные и транзитные потоки автомобильного транспорта на основных направлениях международных транспортных коридоров;</w:t>
      </w:r>
    </w:p>
    <w:p w:rsidR="00F856E0" w:rsidRPr="005A0873" w:rsidRDefault="00F856E0" w:rsidP="005A0873">
      <w:pPr>
        <w:spacing w:line="360" w:lineRule="auto"/>
        <w:ind w:firstLine="709"/>
        <w:jc w:val="both"/>
        <w:rPr>
          <w:sz w:val="28"/>
          <w:szCs w:val="28"/>
        </w:rPr>
      </w:pPr>
      <w:r w:rsidRPr="005A0873">
        <w:rPr>
          <w:sz w:val="28"/>
          <w:szCs w:val="28"/>
        </w:rPr>
        <w:t xml:space="preserve">реконструкция участка автомобильной дороги Астрахань - Кочубей - Махачкала (на территории Республики Дагестан), что позволит повысить пропускную способность и безопасность движения по маршруту Астрахань - Кочубей - Махачкала - Яраг - Казмаляр; </w:t>
      </w:r>
    </w:p>
    <w:p w:rsidR="00F856E0" w:rsidRPr="005A0873" w:rsidRDefault="00F856E0" w:rsidP="005A0873">
      <w:pPr>
        <w:spacing w:line="360" w:lineRule="auto"/>
        <w:ind w:firstLine="709"/>
        <w:jc w:val="both"/>
        <w:rPr>
          <w:sz w:val="28"/>
          <w:szCs w:val="28"/>
        </w:rPr>
      </w:pPr>
      <w:r w:rsidRPr="005A0873">
        <w:rPr>
          <w:sz w:val="28"/>
          <w:szCs w:val="28"/>
        </w:rPr>
        <w:t>реконструкция автодороги Алагир (М-29 "Кавказ") - Нижний Зарамаг до границы с Грузией (Транскавказская магистраль), что позволит обеспечить круглогодичное автодорожное сообщение с Республикой Южная Осетия.</w:t>
      </w:r>
    </w:p>
    <w:p w:rsidR="00F856E0" w:rsidRPr="005A0873" w:rsidRDefault="00F856E0" w:rsidP="005A0873">
      <w:pPr>
        <w:spacing w:line="360" w:lineRule="auto"/>
        <w:ind w:firstLine="709"/>
        <w:jc w:val="both"/>
        <w:rPr>
          <w:sz w:val="28"/>
          <w:szCs w:val="28"/>
        </w:rPr>
      </w:pPr>
      <w:r w:rsidRPr="005A0873">
        <w:rPr>
          <w:sz w:val="28"/>
          <w:szCs w:val="28"/>
        </w:rPr>
        <w:t>Важное место в транспортной системе региона занимают автомобильные дороги, обеспечивающие доступ к рекреационным комплексам и туристическим зонам Северного Кавказа. Реализация следующих наиболее важных проектов автодорожного комплекса осуществляется в рамках федеральной целевой программы "Юг России (2008 - 2013 годы)":</w:t>
      </w:r>
    </w:p>
    <w:p w:rsidR="00F856E0" w:rsidRPr="005A0873" w:rsidRDefault="00F856E0" w:rsidP="005A0873">
      <w:pPr>
        <w:spacing w:line="360" w:lineRule="auto"/>
        <w:ind w:firstLine="709"/>
        <w:jc w:val="both"/>
        <w:rPr>
          <w:sz w:val="28"/>
          <w:szCs w:val="28"/>
        </w:rPr>
      </w:pPr>
      <w:r w:rsidRPr="005A0873">
        <w:rPr>
          <w:sz w:val="28"/>
          <w:szCs w:val="28"/>
        </w:rPr>
        <w:t>строительство автодороги Нижний Зарамаг - рекреационный комплекс "Мамисон";</w:t>
      </w:r>
    </w:p>
    <w:p w:rsidR="00F856E0" w:rsidRPr="005A0873" w:rsidRDefault="00F856E0" w:rsidP="005A0873">
      <w:pPr>
        <w:spacing w:line="360" w:lineRule="auto"/>
        <w:ind w:firstLine="709"/>
        <w:jc w:val="both"/>
        <w:rPr>
          <w:sz w:val="28"/>
          <w:szCs w:val="28"/>
        </w:rPr>
      </w:pPr>
      <w:r w:rsidRPr="005A0873">
        <w:rPr>
          <w:sz w:val="28"/>
          <w:szCs w:val="28"/>
        </w:rPr>
        <w:t>строительство автодороги Кисловодск - Долина Нарзанов - Джилы Су - Эльбрус обеспечит подъезд к подножью горы Эльбрус, а также к уникальным источникам минеральных вод Джилы Су;</w:t>
      </w:r>
    </w:p>
    <w:p w:rsidR="00F856E0" w:rsidRPr="005A0873" w:rsidRDefault="00F856E0" w:rsidP="005A0873">
      <w:pPr>
        <w:spacing w:line="360" w:lineRule="auto"/>
        <w:ind w:firstLine="709"/>
        <w:jc w:val="both"/>
        <w:rPr>
          <w:sz w:val="28"/>
          <w:szCs w:val="28"/>
        </w:rPr>
      </w:pPr>
      <w:r w:rsidRPr="005A0873">
        <w:rPr>
          <w:sz w:val="28"/>
          <w:szCs w:val="28"/>
        </w:rPr>
        <w:t>реконструкция автодороги Чикола - Мацута - Колин Арт с подъездом к с. Галиат;</w:t>
      </w:r>
    </w:p>
    <w:p w:rsidR="00F856E0" w:rsidRPr="005A0873" w:rsidRDefault="00F856E0" w:rsidP="005A0873">
      <w:pPr>
        <w:spacing w:line="360" w:lineRule="auto"/>
        <w:ind w:firstLine="709"/>
        <w:jc w:val="both"/>
        <w:rPr>
          <w:sz w:val="28"/>
          <w:szCs w:val="28"/>
        </w:rPr>
      </w:pPr>
      <w:r w:rsidRPr="005A0873">
        <w:rPr>
          <w:sz w:val="28"/>
          <w:szCs w:val="28"/>
        </w:rPr>
        <w:t>строительство автомобильной дороги Архыз - Дукка.</w:t>
      </w:r>
    </w:p>
    <w:p w:rsidR="00F856E0" w:rsidRPr="005A0873" w:rsidRDefault="00F856E0" w:rsidP="005A0873">
      <w:pPr>
        <w:spacing w:line="360" w:lineRule="auto"/>
        <w:ind w:firstLine="709"/>
        <w:jc w:val="both"/>
        <w:rPr>
          <w:sz w:val="28"/>
          <w:szCs w:val="28"/>
        </w:rPr>
      </w:pPr>
      <w:r w:rsidRPr="005A0873">
        <w:rPr>
          <w:sz w:val="28"/>
          <w:szCs w:val="28"/>
        </w:rPr>
        <w:lastRenderedPageBreak/>
        <w:t>При этом необходима разработка схемы развития автомобильных дорог, обеспечивающих подъезды к рекреационным зонам Северо-Кавказского федерального округа с учетом новых крупных курортов.</w:t>
      </w:r>
    </w:p>
    <w:p w:rsidR="00F856E0" w:rsidRPr="005A0873" w:rsidRDefault="00F856E0" w:rsidP="005A0873">
      <w:pPr>
        <w:spacing w:line="360" w:lineRule="auto"/>
        <w:ind w:firstLine="709"/>
        <w:jc w:val="both"/>
        <w:rPr>
          <w:sz w:val="28"/>
          <w:szCs w:val="28"/>
        </w:rPr>
      </w:pPr>
      <w:r w:rsidRPr="005A0873">
        <w:rPr>
          <w:sz w:val="28"/>
          <w:szCs w:val="28"/>
        </w:rPr>
        <w:t>В период реализации Стратегии намечены проведение инженерных изысканий и разработка проектной документации для создания межрегионального автодорожного маршрута на направлении Минеральные Воды - Черкесск - Адлер, обеспечивающего существенное сокращение расстояния автомобильных перевозок к курортно-рекреационным зонам Черноморского побережья Кавказа из регионов Приволжского, Центрального и Уральского федеральных округов, рекреационных зон Северного Кавказа.</w:t>
      </w:r>
    </w:p>
    <w:p w:rsidR="00F856E0" w:rsidRPr="005A0873" w:rsidRDefault="00F856E0" w:rsidP="005A0873">
      <w:pPr>
        <w:spacing w:line="360" w:lineRule="auto"/>
        <w:ind w:firstLine="709"/>
        <w:jc w:val="both"/>
        <w:rPr>
          <w:sz w:val="28"/>
          <w:szCs w:val="28"/>
        </w:rPr>
      </w:pPr>
      <w:r w:rsidRPr="005A0873">
        <w:rPr>
          <w:sz w:val="28"/>
          <w:szCs w:val="28"/>
        </w:rPr>
        <w:t xml:space="preserve">Существенное значение для развития транзитных автомобильных перевозок и межгосударственных торгово-экономических связей Северного Кавказа будет иметь создание международного автодорожного маршрута Черкесск - Сухум, обеспечивающего прямое сообщение из центральных районов Российской Федерации в Республику Абхазия, а также повышение устойчивости функционирования международного транспортного коридора "Север - Юг" за счет создания маршрута, дублирующего автомобильную дорогу федерального значения М-27 Джубга - Сочи, проходящую по территории черноморского рекреационного региона. В рамках реализации Стратегии предусматривается подготовка межгосударственных соглашений между Российской Федерацией и Республикой Абхазия в отношении строительства автомобильной дороги, проведения инженерных изысканий и разработки проектной документации, проработки механизма совместного финансирования строительства, а также последующей эксплуатации дороги заинтересованными государствами. </w:t>
      </w:r>
    </w:p>
    <w:p w:rsidR="00F856E0" w:rsidRPr="005A0873" w:rsidRDefault="00F856E0" w:rsidP="005A0873">
      <w:pPr>
        <w:spacing w:line="360" w:lineRule="auto"/>
        <w:ind w:firstLine="709"/>
        <w:jc w:val="both"/>
        <w:rPr>
          <w:sz w:val="28"/>
          <w:szCs w:val="28"/>
        </w:rPr>
      </w:pPr>
      <w:r w:rsidRPr="005A0873">
        <w:rPr>
          <w:sz w:val="28"/>
          <w:szCs w:val="28"/>
        </w:rPr>
        <w:t>В целях улучшения условий движения в районе курортов Кавказских Минеральных Вод предусматривается строительство глубокого обхода г. Минеральные Воды, обходов гг. Невинномысск, Беслан.</w:t>
      </w:r>
    </w:p>
    <w:p w:rsidR="002541A6" w:rsidRPr="005A0873" w:rsidRDefault="002541A6" w:rsidP="005A0873">
      <w:pPr>
        <w:spacing w:line="360" w:lineRule="auto"/>
        <w:ind w:firstLine="709"/>
        <w:jc w:val="both"/>
        <w:rPr>
          <w:sz w:val="28"/>
          <w:szCs w:val="28"/>
        </w:rPr>
      </w:pPr>
      <w:bookmarkStart w:id="2" w:name="_Toc325410481"/>
      <w:r w:rsidRPr="005A0873">
        <w:rPr>
          <w:sz w:val="28"/>
          <w:szCs w:val="28"/>
        </w:rPr>
        <w:t>Туристско-рекреационный комплекс</w:t>
      </w:r>
      <w:bookmarkEnd w:id="2"/>
      <w:r w:rsidR="0067020F">
        <w:rPr>
          <w:sz w:val="28"/>
          <w:szCs w:val="28"/>
        </w:rPr>
        <w:t xml:space="preserve">. </w:t>
      </w:r>
      <w:r w:rsidRPr="005A0873">
        <w:rPr>
          <w:sz w:val="28"/>
          <w:szCs w:val="28"/>
        </w:rPr>
        <w:t xml:space="preserve">На туристско-рекреационный комплекс Республики Северная Осетия-Алания приходится 2% выпуска </w:t>
      </w:r>
      <w:r w:rsidRPr="005A0873">
        <w:rPr>
          <w:sz w:val="28"/>
          <w:szCs w:val="28"/>
        </w:rPr>
        <w:lastRenderedPageBreak/>
        <w:t>продукции всей региональной экономики, 1% добавленной стоимости, 2% инвестиционных вложений, 3% налоговых выплат, 5% среднегодовой численности занятых с производительностью труда 0,125 млн руб., произведенной в регионе. Среднемесячная начисленная заработная плата в 201</w:t>
      </w:r>
      <w:r w:rsidR="00F439BD">
        <w:rPr>
          <w:sz w:val="28"/>
          <w:szCs w:val="28"/>
        </w:rPr>
        <w:t xml:space="preserve">3 </w:t>
      </w:r>
      <w:r w:rsidRPr="005A0873">
        <w:rPr>
          <w:sz w:val="28"/>
          <w:szCs w:val="28"/>
        </w:rPr>
        <w:t>г. составила 11,3 руб., что на 5% ниже средней заработной платы по республике.</w:t>
      </w:r>
    </w:p>
    <w:p w:rsidR="002541A6" w:rsidRPr="005A0873" w:rsidRDefault="002541A6" w:rsidP="005A0873">
      <w:pPr>
        <w:spacing w:line="360" w:lineRule="auto"/>
        <w:ind w:firstLine="709"/>
        <w:jc w:val="both"/>
        <w:rPr>
          <w:sz w:val="28"/>
          <w:szCs w:val="28"/>
        </w:rPr>
      </w:pPr>
      <w:r w:rsidRPr="005A0873">
        <w:rPr>
          <w:sz w:val="28"/>
          <w:szCs w:val="28"/>
        </w:rPr>
        <w:t>Туристско-рекреационный комплекс Республики Северная Осетия-Алания включает следующие виды деятельности:</w:t>
      </w:r>
    </w:p>
    <w:p w:rsidR="002541A6" w:rsidRPr="005A0873" w:rsidRDefault="002541A6" w:rsidP="005A0873">
      <w:pPr>
        <w:suppressAutoHyphens/>
        <w:spacing w:line="360" w:lineRule="auto"/>
        <w:ind w:firstLine="709"/>
        <w:jc w:val="both"/>
        <w:rPr>
          <w:sz w:val="28"/>
          <w:szCs w:val="28"/>
        </w:rPr>
      </w:pPr>
      <w:r w:rsidRPr="005A0873">
        <w:rPr>
          <w:sz w:val="28"/>
          <w:szCs w:val="28"/>
        </w:rPr>
        <w:t>деятельность гостиниц и прочих мест для временного проживания;</w:t>
      </w:r>
    </w:p>
    <w:p w:rsidR="002541A6" w:rsidRPr="005A0873" w:rsidRDefault="002541A6" w:rsidP="005A0873">
      <w:pPr>
        <w:suppressAutoHyphens/>
        <w:spacing w:line="360" w:lineRule="auto"/>
        <w:ind w:firstLine="709"/>
        <w:jc w:val="both"/>
        <w:rPr>
          <w:sz w:val="28"/>
          <w:szCs w:val="28"/>
        </w:rPr>
      </w:pPr>
      <w:r w:rsidRPr="005A0873">
        <w:rPr>
          <w:sz w:val="28"/>
          <w:szCs w:val="28"/>
        </w:rPr>
        <w:t>деятельность ресторанов, баров, столовых при предприятиях и учреждениях и поставка продукции общественного питания;</w:t>
      </w:r>
    </w:p>
    <w:p w:rsidR="002541A6" w:rsidRPr="005A0873" w:rsidRDefault="002541A6" w:rsidP="005A0873">
      <w:pPr>
        <w:suppressAutoHyphens/>
        <w:spacing w:line="360" w:lineRule="auto"/>
        <w:ind w:firstLine="709"/>
        <w:jc w:val="both"/>
        <w:rPr>
          <w:sz w:val="28"/>
          <w:szCs w:val="28"/>
        </w:rPr>
      </w:pPr>
      <w:r w:rsidRPr="005A0873">
        <w:rPr>
          <w:sz w:val="28"/>
          <w:szCs w:val="28"/>
        </w:rPr>
        <w:t>деятельность туристических агентств.</w:t>
      </w:r>
    </w:p>
    <w:p w:rsidR="002541A6" w:rsidRPr="005A0873" w:rsidRDefault="002541A6" w:rsidP="005A0873">
      <w:pPr>
        <w:spacing w:line="360" w:lineRule="auto"/>
        <w:ind w:firstLine="709"/>
        <w:jc w:val="both"/>
        <w:rPr>
          <w:sz w:val="28"/>
          <w:szCs w:val="28"/>
        </w:rPr>
      </w:pPr>
      <w:r w:rsidRPr="005A0873">
        <w:rPr>
          <w:sz w:val="28"/>
          <w:szCs w:val="28"/>
        </w:rPr>
        <w:t>Организация отдыха, развлечений, культуры и спорта</w:t>
      </w:r>
      <w:r w:rsidRPr="005A0873">
        <w:rPr>
          <w:sz w:val="28"/>
          <w:szCs w:val="28"/>
          <w:lang w:eastAsia="ar-SA"/>
        </w:rPr>
        <w:t>.</w:t>
      </w:r>
      <w:r w:rsidRPr="005A0873">
        <w:rPr>
          <w:b/>
          <w:i/>
          <w:sz w:val="28"/>
          <w:szCs w:val="28"/>
          <w:lang w:eastAsia="ar-SA"/>
        </w:rPr>
        <w:t xml:space="preserve"> </w:t>
      </w:r>
      <w:r w:rsidRPr="005A0873">
        <w:rPr>
          <w:sz w:val="28"/>
          <w:szCs w:val="28"/>
          <w:lang w:eastAsia="ar-SA"/>
        </w:rPr>
        <w:t xml:space="preserve">На данный элемент комплекса приходится 40% выпуска продукции комплекса, 46% добавленной стоимости, </w:t>
      </w:r>
      <w:r w:rsidRPr="005A0873">
        <w:rPr>
          <w:sz w:val="28"/>
          <w:szCs w:val="28"/>
        </w:rPr>
        <w:t>76% инвестиционных вложений, 65% налоговых выплат, 44% среднегодовой численности занятых с производительностью труда 0,115 млн руб./чел. Среднемесячная начисленная заработная плата в 201</w:t>
      </w:r>
      <w:r w:rsidR="00F439BD">
        <w:rPr>
          <w:sz w:val="28"/>
          <w:szCs w:val="28"/>
        </w:rPr>
        <w:t>4</w:t>
      </w:r>
      <w:r w:rsidRPr="005A0873">
        <w:rPr>
          <w:sz w:val="28"/>
          <w:szCs w:val="28"/>
        </w:rPr>
        <w:t xml:space="preserve"> г. составила 12,3 руб., что на 3% выше средней заработной платы по республике.</w:t>
      </w:r>
    </w:p>
    <w:p w:rsidR="002541A6" w:rsidRPr="005A0873" w:rsidRDefault="002541A6" w:rsidP="005A0873">
      <w:pPr>
        <w:spacing w:line="360" w:lineRule="auto"/>
        <w:ind w:firstLine="709"/>
        <w:jc w:val="both"/>
        <w:rPr>
          <w:sz w:val="28"/>
          <w:szCs w:val="28"/>
        </w:rPr>
      </w:pPr>
      <w:r w:rsidRPr="005A0873">
        <w:rPr>
          <w:sz w:val="28"/>
          <w:szCs w:val="28"/>
        </w:rPr>
        <w:t>Деятельность гостиниц и поставка продукции общественного питания</w:t>
      </w:r>
      <w:r w:rsidRPr="005A0873">
        <w:rPr>
          <w:b/>
          <w:i/>
          <w:sz w:val="28"/>
          <w:szCs w:val="28"/>
          <w:lang w:eastAsia="ar-SA"/>
        </w:rPr>
        <w:t xml:space="preserve"> </w:t>
      </w:r>
      <w:r w:rsidRPr="005A0873">
        <w:rPr>
          <w:sz w:val="28"/>
          <w:szCs w:val="28"/>
          <w:lang w:eastAsia="ar-SA"/>
        </w:rPr>
        <w:t xml:space="preserve">формирует 58% выпуска региональной продукции, 51% добавленной стоимости, </w:t>
      </w:r>
      <w:r w:rsidRPr="005A0873">
        <w:rPr>
          <w:sz w:val="28"/>
          <w:szCs w:val="28"/>
        </w:rPr>
        <w:t>17% инвестиционных вложений, 28% налоговых выплат, 55% среднегодовой численности занятых с производительностью труда 0,131 млн руб./чел. Среднемесячная начисленная заработная плата в 201</w:t>
      </w:r>
      <w:r w:rsidR="00F439BD">
        <w:rPr>
          <w:sz w:val="28"/>
          <w:szCs w:val="28"/>
        </w:rPr>
        <w:t>5</w:t>
      </w:r>
      <w:r w:rsidRPr="005A0873">
        <w:rPr>
          <w:sz w:val="28"/>
          <w:szCs w:val="28"/>
        </w:rPr>
        <w:t xml:space="preserve"> г. составила </w:t>
      </w:r>
      <w:r w:rsidR="00F439BD">
        <w:rPr>
          <w:sz w:val="28"/>
          <w:szCs w:val="28"/>
        </w:rPr>
        <w:t>15</w:t>
      </w:r>
      <w:r w:rsidRPr="005A0873">
        <w:rPr>
          <w:sz w:val="28"/>
          <w:szCs w:val="28"/>
        </w:rPr>
        <w:t>,8 руб., что на 5% ниже средней заработной платы по республике.</w:t>
      </w:r>
    </w:p>
    <w:p w:rsidR="009D2100" w:rsidRDefault="002541A6" w:rsidP="009D2100">
      <w:pPr>
        <w:spacing w:line="360" w:lineRule="auto"/>
        <w:ind w:firstLine="709"/>
        <w:jc w:val="both"/>
        <w:rPr>
          <w:sz w:val="28"/>
          <w:szCs w:val="28"/>
        </w:rPr>
      </w:pPr>
      <w:r w:rsidRPr="005A0873">
        <w:rPr>
          <w:sz w:val="28"/>
          <w:szCs w:val="28"/>
        </w:rPr>
        <w:t>На деятельность туристических агентств</w:t>
      </w:r>
      <w:r w:rsidRPr="005A0873">
        <w:rPr>
          <w:b/>
          <w:i/>
          <w:sz w:val="28"/>
          <w:szCs w:val="28"/>
        </w:rPr>
        <w:t xml:space="preserve"> </w:t>
      </w:r>
      <w:r w:rsidRPr="005A0873">
        <w:rPr>
          <w:sz w:val="28"/>
          <w:szCs w:val="28"/>
          <w:lang w:eastAsia="ar-SA"/>
        </w:rPr>
        <w:t>приходится 2% выпуска региональной продукции,</w:t>
      </w:r>
      <w:r w:rsidRPr="005A0873">
        <w:rPr>
          <w:sz w:val="28"/>
          <w:szCs w:val="28"/>
        </w:rPr>
        <w:t xml:space="preserve"> 3% добавленной стоимости, 7% инвестиционных вложений, 7% налоговых выплат, 1% среднегодовой численности занятых с производительностью труда 0,286 млн руб./чел. Среднемесячная </w:t>
      </w:r>
      <w:r w:rsidRPr="005A0873">
        <w:rPr>
          <w:sz w:val="28"/>
          <w:szCs w:val="28"/>
        </w:rPr>
        <w:lastRenderedPageBreak/>
        <w:t>начисленная заработная плата в 201</w:t>
      </w:r>
      <w:r w:rsidR="009D2100">
        <w:rPr>
          <w:sz w:val="28"/>
          <w:szCs w:val="28"/>
        </w:rPr>
        <w:t>6</w:t>
      </w:r>
      <w:r w:rsidRPr="005A0873">
        <w:rPr>
          <w:sz w:val="28"/>
          <w:szCs w:val="28"/>
        </w:rPr>
        <w:t xml:space="preserve"> г. составила 1</w:t>
      </w:r>
      <w:r w:rsidR="00F439BD">
        <w:rPr>
          <w:sz w:val="28"/>
          <w:szCs w:val="28"/>
        </w:rPr>
        <w:t>7</w:t>
      </w:r>
      <w:r w:rsidRPr="005A0873">
        <w:rPr>
          <w:sz w:val="28"/>
          <w:szCs w:val="28"/>
        </w:rPr>
        <w:t>,7 руб., что на 7% выше средней заработной платы по республике.</w:t>
      </w:r>
      <w:r w:rsidR="009D2100">
        <w:rPr>
          <w:sz w:val="28"/>
          <w:szCs w:val="28"/>
        </w:rPr>
        <w:t xml:space="preserve"> </w:t>
      </w:r>
    </w:p>
    <w:p w:rsidR="009D2100" w:rsidRPr="005A0873" w:rsidRDefault="009D2100" w:rsidP="009D2100">
      <w:pPr>
        <w:spacing w:line="360" w:lineRule="auto"/>
        <w:ind w:firstLine="709"/>
        <w:jc w:val="both"/>
        <w:rPr>
          <w:sz w:val="28"/>
          <w:szCs w:val="28"/>
        </w:rPr>
      </w:pPr>
      <w:r w:rsidRPr="005A0873">
        <w:rPr>
          <w:sz w:val="28"/>
          <w:szCs w:val="28"/>
          <w:lang w:eastAsia="ar-SA"/>
        </w:rPr>
        <w:t>Деятельность туристских организаций также незначительна в общем объеме деятельности – число реализованных турпакетов составляет 3,43% в Северо-Кавказском федеральном округе (в Российской Федерации – 0,042%, 75-е место).</w:t>
      </w:r>
    </w:p>
    <w:p w:rsidR="009D2100" w:rsidRDefault="009D2100" w:rsidP="002541A6">
      <w:pPr>
        <w:rPr>
          <w:noProof/>
        </w:rPr>
      </w:pPr>
    </w:p>
    <w:p w:rsidR="002541A6" w:rsidRDefault="009D2100" w:rsidP="002541A6">
      <w:r>
        <w:rPr>
          <w:noProof/>
        </w:rPr>
        <w:drawing>
          <wp:inline distT="0" distB="0" distL="0" distR="0" wp14:anchorId="516B2F03" wp14:editId="17F75E35">
            <wp:extent cx="5384088" cy="41499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8">
                      <a:extLst>
                        <a:ext uri="{28A0092B-C50C-407E-A947-70E740481C1C}">
                          <a14:useLocalDpi xmlns:a14="http://schemas.microsoft.com/office/drawing/2010/main" val="0"/>
                        </a:ext>
                      </a:extLst>
                    </a:blip>
                    <a:srcRect l="-1948" t="7450" r="-499" b="-431"/>
                    <a:stretch/>
                  </pic:blipFill>
                  <pic:spPr bwMode="auto">
                    <a:xfrm>
                      <a:off x="0" y="0"/>
                      <a:ext cx="5384939" cy="4150625"/>
                    </a:xfrm>
                    <a:prstGeom prst="rect">
                      <a:avLst/>
                    </a:prstGeom>
                    <a:noFill/>
                    <a:ln>
                      <a:noFill/>
                    </a:ln>
                    <a:extLst>
                      <a:ext uri="{53640926-AAD7-44D8-BBD7-CCE9431645EC}">
                        <a14:shadowObscured xmlns:a14="http://schemas.microsoft.com/office/drawing/2010/main"/>
                      </a:ext>
                    </a:extLst>
                  </pic:spPr>
                </pic:pic>
              </a:graphicData>
            </a:graphic>
          </wp:inline>
        </w:drawing>
      </w:r>
    </w:p>
    <w:p w:rsidR="009D2100" w:rsidRDefault="009D2100" w:rsidP="00F439BD">
      <w:pPr>
        <w:jc w:val="center"/>
        <w:rPr>
          <w:sz w:val="28"/>
          <w:szCs w:val="28"/>
          <w:lang w:eastAsia="ar-SA"/>
        </w:rPr>
      </w:pPr>
      <w:r w:rsidRPr="009D2100">
        <w:rPr>
          <w:sz w:val="28"/>
          <w:szCs w:val="28"/>
          <w:lang w:eastAsia="ar-SA"/>
        </w:rPr>
        <w:t>Рис</w:t>
      </w:r>
      <w:r w:rsidR="00F439BD">
        <w:rPr>
          <w:sz w:val="28"/>
          <w:szCs w:val="28"/>
          <w:lang w:eastAsia="ar-SA"/>
        </w:rPr>
        <w:t>.</w:t>
      </w:r>
      <w:r w:rsidRPr="009D2100">
        <w:rPr>
          <w:sz w:val="28"/>
          <w:szCs w:val="28"/>
          <w:lang w:eastAsia="ar-SA"/>
        </w:rPr>
        <w:t xml:space="preserve"> 1. </w:t>
      </w:r>
      <w:r w:rsidRPr="005A0873">
        <w:rPr>
          <w:sz w:val="28"/>
          <w:szCs w:val="28"/>
          <w:lang w:eastAsia="ar-SA"/>
        </w:rPr>
        <w:t>Туристско-рекреационный комплекс</w:t>
      </w:r>
      <w:r>
        <w:rPr>
          <w:sz w:val="28"/>
          <w:szCs w:val="28"/>
          <w:lang w:eastAsia="ar-SA"/>
        </w:rPr>
        <w:t xml:space="preserve"> РСО-А, 2016 г.</w:t>
      </w:r>
    </w:p>
    <w:p w:rsidR="00F439BD" w:rsidRPr="005A0873" w:rsidRDefault="00F439BD" w:rsidP="00F439BD">
      <w:pPr>
        <w:jc w:val="center"/>
        <w:rPr>
          <w:sz w:val="28"/>
          <w:szCs w:val="28"/>
          <w:lang w:eastAsia="ar-SA"/>
        </w:rPr>
      </w:pPr>
      <w:r>
        <w:rPr>
          <w:sz w:val="28"/>
          <w:szCs w:val="28"/>
          <w:lang w:eastAsia="ar-SA"/>
        </w:rPr>
        <w:t>Основные экономические показатели.</w:t>
      </w:r>
    </w:p>
    <w:p w:rsidR="009D2100" w:rsidRPr="002B4C1C" w:rsidRDefault="009D2100" w:rsidP="002541A6"/>
    <w:p w:rsidR="002541A6" w:rsidRPr="005A0873" w:rsidRDefault="002541A6" w:rsidP="00F439BD">
      <w:pPr>
        <w:spacing w:line="360" w:lineRule="auto"/>
        <w:ind w:firstLine="709"/>
        <w:jc w:val="both"/>
        <w:rPr>
          <w:sz w:val="28"/>
          <w:szCs w:val="28"/>
        </w:rPr>
      </w:pPr>
      <w:r w:rsidRPr="005A0873">
        <w:rPr>
          <w:sz w:val="28"/>
          <w:szCs w:val="28"/>
        </w:rPr>
        <w:t>Туристско-рекреационный комплекс Республики Северная Осетия-Алания размещен неравномерно. Наибольшее развитие туризм и рекреация получили в Алагирском, Дигорском и Ирафском муниципальных районах. В горной местности расположены многочисленные турбазы и альпинистские лагеря круглогодичного использования. Имеется значительный потенциал развития горнолыжного туризма, а также лечебно-оздоровительной сферы</w:t>
      </w:r>
      <w:r w:rsidRPr="005A0873">
        <w:rPr>
          <w:rStyle w:val="a3"/>
          <w:sz w:val="28"/>
          <w:szCs w:val="28"/>
        </w:rPr>
        <w:footnoteReference w:id="1"/>
      </w:r>
      <w:r w:rsidRPr="005A0873">
        <w:rPr>
          <w:sz w:val="28"/>
          <w:szCs w:val="28"/>
        </w:rPr>
        <w:t xml:space="preserve"> (</w:t>
      </w:r>
      <w:r w:rsidRPr="005A0873">
        <w:rPr>
          <w:sz w:val="28"/>
          <w:szCs w:val="28"/>
        </w:rPr>
        <w:fldChar w:fldCharType="begin"/>
      </w:r>
      <w:r w:rsidRPr="005A0873">
        <w:rPr>
          <w:sz w:val="28"/>
          <w:szCs w:val="28"/>
        </w:rPr>
        <w:instrText xml:space="preserve"> REF _Ref324719990 \h  \* MERGEFORMAT </w:instrText>
      </w:r>
      <w:r w:rsidRPr="005A0873">
        <w:rPr>
          <w:sz w:val="28"/>
          <w:szCs w:val="28"/>
        </w:rPr>
      </w:r>
      <w:r w:rsidRPr="005A0873">
        <w:rPr>
          <w:sz w:val="28"/>
          <w:szCs w:val="28"/>
        </w:rPr>
        <w:fldChar w:fldCharType="separate"/>
      </w:r>
      <w:r w:rsidR="00F439BD">
        <w:rPr>
          <w:sz w:val="28"/>
          <w:szCs w:val="28"/>
        </w:rPr>
        <w:t>рис.</w:t>
      </w:r>
      <w:r w:rsidRPr="005A0873">
        <w:rPr>
          <w:sz w:val="28"/>
          <w:szCs w:val="28"/>
        </w:rPr>
        <w:t xml:space="preserve"> </w:t>
      </w:r>
      <w:r w:rsidR="00F439BD">
        <w:rPr>
          <w:noProof/>
          <w:sz w:val="28"/>
          <w:szCs w:val="28"/>
        </w:rPr>
        <w:t>2</w:t>
      </w:r>
      <w:r w:rsidRPr="005A0873">
        <w:rPr>
          <w:sz w:val="28"/>
          <w:szCs w:val="28"/>
        </w:rPr>
        <w:fldChar w:fldCharType="end"/>
      </w:r>
      <w:r w:rsidRPr="005A0873">
        <w:rPr>
          <w:sz w:val="28"/>
          <w:szCs w:val="28"/>
        </w:rPr>
        <w:t>).</w:t>
      </w:r>
    </w:p>
    <w:p w:rsidR="002541A6" w:rsidRPr="005A1B69" w:rsidRDefault="002541A6" w:rsidP="002541A6">
      <w:r>
        <w:rPr>
          <w:noProof/>
        </w:rPr>
        <w:lastRenderedPageBreak/>
        <w:drawing>
          <wp:inline distT="0" distB="0" distL="0" distR="0" wp14:anchorId="6433F592" wp14:editId="3860E098">
            <wp:extent cx="5940206" cy="42586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258831"/>
                    </a:xfrm>
                    <a:prstGeom prst="rect">
                      <a:avLst/>
                    </a:prstGeom>
                    <a:noFill/>
                    <a:ln>
                      <a:noFill/>
                    </a:ln>
                  </pic:spPr>
                </pic:pic>
              </a:graphicData>
            </a:graphic>
          </wp:inline>
        </w:drawing>
      </w:r>
    </w:p>
    <w:p w:rsidR="00F439BD" w:rsidRDefault="00F439BD" w:rsidP="00F439BD">
      <w:pPr>
        <w:jc w:val="center"/>
        <w:rPr>
          <w:sz w:val="28"/>
          <w:szCs w:val="28"/>
          <w:lang w:eastAsia="ar-SA"/>
        </w:rPr>
      </w:pPr>
      <w:r w:rsidRPr="009D2100">
        <w:rPr>
          <w:sz w:val="28"/>
          <w:szCs w:val="28"/>
          <w:lang w:eastAsia="ar-SA"/>
        </w:rPr>
        <w:t>Рис</w:t>
      </w:r>
      <w:r>
        <w:rPr>
          <w:sz w:val="28"/>
          <w:szCs w:val="28"/>
          <w:lang w:eastAsia="ar-SA"/>
        </w:rPr>
        <w:t>.</w:t>
      </w:r>
      <w:r w:rsidRPr="009D2100">
        <w:rPr>
          <w:sz w:val="28"/>
          <w:szCs w:val="28"/>
          <w:lang w:eastAsia="ar-SA"/>
        </w:rPr>
        <w:t xml:space="preserve"> </w:t>
      </w:r>
      <w:r>
        <w:rPr>
          <w:sz w:val="28"/>
          <w:szCs w:val="28"/>
          <w:lang w:eastAsia="ar-SA"/>
        </w:rPr>
        <w:t>2</w:t>
      </w:r>
      <w:r w:rsidRPr="009D2100">
        <w:rPr>
          <w:sz w:val="28"/>
          <w:szCs w:val="28"/>
          <w:lang w:eastAsia="ar-SA"/>
        </w:rPr>
        <w:t xml:space="preserve">. </w:t>
      </w:r>
      <w:r w:rsidRPr="005A0873">
        <w:rPr>
          <w:sz w:val="28"/>
          <w:szCs w:val="28"/>
          <w:lang w:eastAsia="ar-SA"/>
        </w:rPr>
        <w:t>Туристско-рекреационный комплекс</w:t>
      </w:r>
      <w:r>
        <w:rPr>
          <w:sz w:val="28"/>
          <w:szCs w:val="28"/>
          <w:lang w:eastAsia="ar-SA"/>
        </w:rPr>
        <w:t xml:space="preserve"> РСО-А, 2016 г.</w:t>
      </w:r>
      <w:r w:rsidR="00D629CE">
        <w:rPr>
          <w:sz w:val="28"/>
          <w:szCs w:val="28"/>
          <w:lang w:eastAsia="ar-SA"/>
        </w:rPr>
        <w:t>.</w:t>
      </w:r>
    </w:p>
    <w:p w:rsidR="00D629CE" w:rsidRPr="005A0873" w:rsidRDefault="00D629CE" w:rsidP="00F439BD">
      <w:pPr>
        <w:jc w:val="center"/>
        <w:rPr>
          <w:sz w:val="28"/>
          <w:szCs w:val="28"/>
          <w:lang w:eastAsia="ar-SA"/>
        </w:rPr>
      </w:pPr>
    </w:p>
    <w:p w:rsidR="002541A6" w:rsidRPr="005A0873" w:rsidRDefault="002541A6" w:rsidP="005A0873">
      <w:pPr>
        <w:pStyle w:val="Style2"/>
        <w:spacing w:line="360" w:lineRule="auto"/>
        <w:ind w:left="10" w:right="10" w:firstLine="699"/>
        <w:jc w:val="both"/>
        <w:rPr>
          <w:sz w:val="28"/>
          <w:szCs w:val="28"/>
          <w:lang w:eastAsia="ar-SA"/>
        </w:rPr>
      </w:pPr>
      <w:r w:rsidRPr="005A0873">
        <w:rPr>
          <w:rStyle w:val="FontStyle18"/>
          <w:sz w:val="28"/>
          <w:szCs w:val="28"/>
        </w:rPr>
        <w:t>Туристско-рекреационный комплекс Республики Северная Осетия-Алания до 1992 г. состоял из 10 объектов санаторно-курортного комплекса (7 санаториев и 3 пансионата с лечением) коечной мощностью 2 039 мест; более 50 объектов туристического и гостиничного комплексов общей мощностью более 6 тыс. койко-мест. В настоящее время функционирует 7 объектов санаторно-курортного комплекса (6 санаториев и 1 пансионат с лечением) коечной мощностью 1 230 мест; 41 объект туристического комплекса (объекты туризма и отдыха) коечной мощностью 2 166 мест; 14 объектов гостиничного комплекса мощностью 1 054 койко-мест</w:t>
      </w:r>
      <w:r w:rsidRPr="005A0873">
        <w:rPr>
          <w:sz w:val="28"/>
          <w:szCs w:val="28"/>
          <w:vertAlign w:val="superscript"/>
          <w:lang w:eastAsia="ar-SA"/>
        </w:rPr>
        <w:footnoteReference w:id="2"/>
      </w:r>
      <w:r w:rsidRPr="005A0873">
        <w:rPr>
          <w:sz w:val="28"/>
          <w:szCs w:val="28"/>
          <w:lang w:eastAsia="ar-SA"/>
        </w:rPr>
        <w:t>.</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 xml:space="preserve">В целом, республика занимает 5-е место в Северо-Кавказском федеральном округе по количеству коллективных мест размещения, а доля в общем объеме округа – 4,46% (в Российской Федерации – 0,0049%, 74-е место). Наиболее развитым видом услуг размещения в республике являются услуги размещения в туристических базах, образующих инфраструктуру горно-рекреационного комплекса, получившего достаточно серьезное </w:t>
      </w:r>
      <w:r w:rsidRPr="005A0873">
        <w:rPr>
          <w:sz w:val="28"/>
          <w:szCs w:val="28"/>
          <w:lang w:eastAsia="ar-SA"/>
        </w:rPr>
        <w:lastRenderedPageBreak/>
        <w:t>развитие в 1960-1980-е гг., в связи с чем они образуют 14,45% всего объема округа (в России – 0,71%, 30-е место). Развитие санаторно-курортного комплекса не отвечает потенциальным возможностям республики в данной сфере – количество размещенных лиц в санаторно-курортных организациях составляет 2,28% в общем объеме СКФО (в Российской Федерации – 0,23%), что позволяет занять лишь 4-е место в округе и 69-е – в России.</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Республика обладает большим количеством культурно-исторических объектов, их насчитывается около 1,5 тыс. различного значения, в том числе объекты градостроительной культуры, памятники истории и культуры федерального значения (</w:t>
      </w:r>
      <w:r w:rsidRPr="005A0873">
        <w:rPr>
          <w:sz w:val="28"/>
          <w:szCs w:val="28"/>
        </w:rPr>
        <w:fldChar w:fldCharType="begin"/>
      </w:r>
      <w:r w:rsidRPr="005A0873">
        <w:rPr>
          <w:sz w:val="28"/>
          <w:szCs w:val="28"/>
        </w:rPr>
        <w:instrText xml:space="preserve"> REF _Ref324719990 \h  \* MERGEFORMAT </w:instrText>
      </w:r>
      <w:r w:rsidRPr="005A0873">
        <w:rPr>
          <w:sz w:val="28"/>
          <w:szCs w:val="28"/>
        </w:rPr>
      </w:r>
      <w:r w:rsidRPr="005A0873">
        <w:rPr>
          <w:sz w:val="28"/>
          <w:szCs w:val="28"/>
        </w:rPr>
        <w:fldChar w:fldCharType="separate"/>
      </w:r>
      <w:r w:rsidR="00D629CE" w:rsidRPr="005A0873">
        <w:rPr>
          <w:sz w:val="28"/>
          <w:szCs w:val="28"/>
          <w:lang w:eastAsia="ar-SA"/>
        </w:rPr>
        <w:t>рис</w:t>
      </w:r>
      <w:r w:rsidR="00D629CE">
        <w:rPr>
          <w:sz w:val="28"/>
          <w:szCs w:val="28"/>
          <w:lang w:eastAsia="ar-SA"/>
        </w:rPr>
        <w:t>.</w:t>
      </w:r>
      <w:r w:rsidRPr="005A0873">
        <w:rPr>
          <w:sz w:val="28"/>
          <w:szCs w:val="28"/>
          <w:lang w:eastAsia="ar-SA"/>
        </w:rPr>
        <w:t xml:space="preserve"> </w:t>
      </w:r>
      <w:r w:rsidR="00D629CE">
        <w:rPr>
          <w:sz w:val="28"/>
          <w:szCs w:val="28"/>
          <w:lang w:eastAsia="ar-SA"/>
        </w:rPr>
        <w:t>2</w:t>
      </w:r>
      <w:r w:rsidRPr="005A0873">
        <w:rPr>
          <w:sz w:val="28"/>
          <w:szCs w:val="28"/>
        </w:rPr>
        <w:fldChar w:fldCharType="end"/>
      </w:r>
      <w:r w:rsidRPr="005A0873">
        <w:rPr>
          <w:sz w:val="28"/>
          <w:szCs w:val="28"/>
          <w:lang w:eastAsia="ar-SA"/>
        </w:rPr>
        <w:t>). Среди них объекты культовой архитектуры, жилые и сторожевые башни, склеповые комплексы, наскальные крепости. В республике есть поселения, имеющие категорию исторических населенных мест. Столица республики г. Владикавказ имеет статус исторического города с большим количеством памятников архитектуры, истории и культуры.</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По количеству памятников истории, культуры и архитектуры на 1 кв. км Республика Северная Осетия-Алания занимает одно из первых мест в России. Республика обладает большим историческим, природным и туристическим потенциалом. Туристско-рекреационный комплекс республики представлен следующими видами туризма:</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горно-рекреационный туризм;</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лечебно-оздоровительный туризм;</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агротуризм.</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Горно-рекреационный туризм</w:t>
      </w:r>
      <w:r w:rsidR="00D629CE">
        <w:rPr>
          <w:sz w:val="28"/>
          <w:szCs w:val="28"/>
          <w:lang w:eastAsia="ar-SA"/>
        </w:rPr>
        <w:t xml:space="preserve">. </w:t>
      </w:r>
      <w:r w:rsidRPr="005A0873">
        <w:rPr>
          <w:sz w:val="28"/>
          <w:szCs w:val="28"/>
          <w:lang w:eastAsia="ar-SA"/>
        </w:rPr>
        <w:t>Горно-рекреационный туризм в Республике Северная Осетия-Алания включает следующие направления: горный туризм, альпинизм, горные лыжи и сноубординг.</w:t>
      </w:r>
    </w:p>
    <w:p w:rsidR="002541A6" w:rsidRPr="005A0873" w:rsidRDefault="002541A6" w:rsidP="005A0873">
      <w:pPr>
        <w:spacing w:line="360" w:lineRule="auto"/>
        <w:ind w:firstLine="699"/>
        <w:jc w:val="both"/>
        <w:rPr>
          <w:sz w:val="28"/>
          <w:szCs w:val="28"/>
        </w:rPr>
      </w:pPr>
      <w:r w:rsidRPr="005A0873">
        <w:rPr>
          <w:sz w:val="28"/>
          <w:szCs w:val="28"/>
        </w:rPr>
        <w:t xml:space="preserve">Горный туризм. Перевалы и вершины гор предоставляют широкие возможности для проведения горных походов различной категории сложности, вплоть до самой высшей, 6-й категории. В хребтах и горных </w:t>
      </w:r>
      <w:r w:rsidRPr="005A0873">
        <w:rPr>
          <w:sz w:val="28"/>
          <w:szCs w:val="28"/>
        </w:rPr>
        <w:lastRenderedPageBreak/>
        <w:t>массивах республики классифицировано 335 перевалов от н/к до 3Б категорий сложности.</w:t>
      </w:r>
      <w:r w:rsidRPr="005A0873">
        <w:rPr>
          <w:sz w:val="28"/>
          <w:szCs w:val="28"/>
          <w:vertAlign w:val="superscript"/>
        </w:rPr>
        <w:footnoteReference w:id="3"/>
      </w:r>
    </w:p>
    <w:p w:rsidR="002541A6" w:rsidRPr="005A0873" w:rsidRDefault="002541A6" w:rsidP="005A0873">
      <w:pPr>
        <w:spacing w:line="360" w:lineRule="auto"/>
        <w:ind w:firstLine="699"/>
        <w:jc w:val="both"/>
        <w:rPr>
          <w:sz w:val="28"/>
          <w:szCs w:val="28"/>
        </w:rPr>
      </w:pPr>
      <w:r w:rsidRPr="005A0873">
        <w:rPr>
          <w:sz w:val="28"/>
          <w:szCs w:val="28"/>
        </w:rPr>
        <w:t>Альпинизм. Высочайшие горы Бокового и Главного Кавказского хребтов издавна привлекают в республику горовосходителей из разных концов России и зарубежных стран. На их вершины проложены маршруты восхождений различной степени сложности, от самых простых до 6Б категории по российской классификации.</w:t>
      </w:r>
    </w:p>
    <w:p w:rsidR="002541A6" w:rsidRPr="005A0873" w:rsidRDefault="002541A6" w:rsidP="005A0873">
      <w:pPr>
        <w:spacing w:line="360" w:lineRule="auto"/>
        <w:ind w:firstLine="699"/>
        <w:jc w:val="both"/>
        <w:rPr>
          <w:sz w:val="28"/>
          <w:szCs w:val="28"/>
        </w:rPr>
      </w:pPr>
      <w:r w:rsidRPr="005A0873">
        <w:rPr>
          <w:sz w:val="28"/>
          <w:szCs w:val="28"/>
        </w:rPr>
        <w:t>Горные лыжи и сноубординг. Горные лыжи культивируются в республике с 1960-х гг. В конце 1970-х гг. в Цейском ущелье была создана база для занятий горными лыжами. Две канатно-кресельные дороги доставляют катающихся на высоту 2 500 м, откуда проложены разнообразные трассы, вплоть до черных, длиной до 3 000 м. Условия для горнолыжного катания имеются также в Западно-Дигорском ущелье, где установлено несколько бугельных подъемников и планируется расширение зон катания.</w:t>
      </w:r>
    </w:p>
    <w:p w:rsidR="002541A6" w:rsidRPr="005A0873" w:rsidRDefault="002541A6" w:rsidP="005A0873">
      <w:pPr>
        <w:spacing w:line="360" w:lineRule="auto"/>
        <w:ind w:firstLine="699"/>
        <w:jc w:val="both"/>
        <w:rPr>
          <w:sz w:val="28"/>
          <w:szCs w:val="28"/>
        </w:rPr>
      </w:pPr>
      <w:r w:rsidRPr="005A0873">
        <w:rPr>
          <w:sz w:val="28"/>
          <w:szCs w:val="28"/>
        </w:rPr>
        <w:t>В настоящее время начато строительство современного горнолыжного курорта в Мамисонском ущелье. Особенностью Мамисонского комплекса является Зарамагский ледник, который предоставляет возможности для круглогодичных занятий горными лыжами и сноубордом.</w:t>
      </w:r>
    </w:p>
    <w:p w:rsidR="002541A6" w:rsidRPr="005A0873" w:rsidRDefault="002541A6" w:rsidP="005A0873">
      <w:pPr>
        <w:spacing w:line="360" w:lineRule="auto"/>
        <w:ind w:firstLine="699"/>
        <w:jc w:val="both"/>
        <w:rPr>
          <w:sz w:val="28"/>
          <w:szCs w:val="28"/>
          <w:lang w:eastAsia="ar-SA"/>
        </w:rPr>
      </w:pPr>
      <w:r w:rsidRPr="005A0873">
        <w:rPr>
          <w:sz w:val="28"/>
          <w:szCs w:val="28"/>
        </w:rPr>
        <w:t>Лечебно-оздоровительный туризм</w:t>
      </w:r>
      <w:r w:rsidR="00D629CE">
        <w:rPr>
          <w:sz w:val="28"/>
          <w:szCs w:val="28"/>
        </w:rPr>
        <w:t xml:space="preserve">. </w:t>
      </w:r>
      <w:r w:rsidRPr="005A0873">
        <w:rPr>
          <w:sz w:val="28"/>
          <w:szCs w:val="28"/>
          <w:lang w:eastAsia="ar-SA"/>
        </w:rPr>
        <w:t>Территория Республики Северная Осетия-Алания характеризуется разнообразием природно-климатических комплексов с живописными, быстро сменяющими друг друга ландшафтными зонами, уникальными по своему объему и разнообразию типов ресурсами минеральных вод, которые могут служить базой для создания крупной санаторно-курортной агломерации. На территории республики расположены месторождения всех шести видов минеральных вод. Эксплуатационные запасы месторождений минеральных вод, подготовленных к промышленному освоению, составляют 15 000 куб. м. в сутки. Такие запасы и существующая гидроминеральная база позволяют охватить лечением более 80 000 чел. в год</w:t>
      </w:r>
      <w:r w:rsidRPr="005A0873">
        <w:rPr>
          <w:sz w:val="28"/>
          <w:szCs w:val="28"/>
          <w:vertAlign w:val="superscript"/>
          <w:lang w:eastAsia="ar-SA"/>
        </w:rPr>
        <w:footnoteReference w:id="4"/>
      </w:r>
      <w:r w:rsidRPr="005A0873">
        <w:rPr>
          <w:sz w:val="28"/>
          <w:szCs w:val="28"/>
          <w:lang w:eastAsia="ar-SA"/>
        </w:rPr>
        <w:t>.</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lastRenderedPageBreak/>
        <w:t>Республика Северная Осетия-Алания располагает огромными запасами пелоидов, представленных низкоминерализованными, безсульфидными глинами – тереклитами. В перспективе лечебной базой курортов Республики Северная Осетия-Алания могут стать Лысогорское, Тамисское, Коринское месторождения лечебных глин-тереклитов, запасы и медикобиологические характеристики которых позволяют планировать их широкое использование в санаторно-курортных и восстановительных учреждениях.</w:t>
      </w:r>
    </w:p>
    <w:p w:rsidR="002541A6" w:rsidRPr="005A0873" w:rsidRDefault="002541A6" w:rsidP="005A0873">
      <w:pPr>
        <w:spacing w:line="360" w:lineRule="auto"/>
        <w:ind w:firstLine="699"/>
        <w:jc w:val="both"/>
        <w:rPr>
          <w:sz w:val="28"/>
          <w:szCs w:val="28"/>
        </w:rPr>
      </w:pPr>
      <w:r w:rsidRPr="005A0873">
        <w:rPr>
          <w:sz w:val="28"/>
          <w:szCs w:val="28"/>
        </w:rPr>
        <w:t>Лечебно-оздоровительный туризм Республики Северная Осетия-Алания представлен шестью действующими санаториями:</w:t>
      </w:r>
    </w:p>
    <w:p w:rsidR="002541A6" w:rsidRPr="005A0873" w:rsidRDefault="002541A6" w:rsidP="005A0873">
      <w:pPr>
        <w:suppressAutoHyphens/>
        <w:spacing w:line="360" w:lineRule="auto"/>
        <w:ind w:firstLine="699"/>
        <w:jc w:val="both"/>
        <w:rPr>
          <w:sz w:val="28"/>
          <w:szCs w:val="28"/>
        </w:rPr>
      </w:pPr>
      <w:r w:rsidRPr="005A0873">
        <w:rPr>
          <w:sz w:val="28"/>
          <w:szCs w:val="28"/>
        </w:rPr>
        <w:t>санаторий «Осетия» – филиал ООО СКО «Курорты Осетии»;</w:t>
      </w:r>
    </w:p>
    <w:p w:rsidR="002541A6" w:rsidRPr="005A0873" w:rsidRDefault="002541A6" w:rsidP="005A0873">
      <w:pPr>
        <w:suppressAutoHyphens/>
        <w:spacing w:line="360" w:lineRule="auto"/>
        <w:ind w:firstLine="699"/>
        <w:jc w:val="both"/>
        <w:rPr>
          <w:sz w:val="28"/>
          <w:szCs w:val="28"/>
        </w:rPr>
      </w:pPr>
      <w:r w:rsidRPr="005A0873">
        <w:rPr>
          <w:sz w:val="28"/>
          <w:szCs w:val="28"/>
        </w:rPr>
        <w:t>санаторий «Тамиск» – филиал ООО СКО «Курорты Осетии»;</w:t>
      </w:r>
    </w:p>
    <w:p w:rsidR="002541A6" w:rsidRPr="005A0873" w:rsidRDefault="002541A6" w:rsidP="005A0873">
      <w:pPr>
        <w:suppressAutoHyphens/>
        <w:spacing w:line="360" w:lineRule="auto"/>
        <w:ind w:firstLine="699"/>
        <w:jc w:val="both"/>
        <w:rPr>
          <w:sz w:val="28"/>
          <w:szCs w:val="28"/>
        </w:rPr>
      </w:pPr>
      <w:r w:rsidRPr="005A0873">
        <w:rPr>
          <w:sz w:val="28"/>
          <w:szCs w:val="28"/>
        </w:rPr>
        <w:t>ГУ Санаторий «Осетия» Министерства труда и социального развития Республики Северная Осетия-Алания;</w:t>
      </w:r>
    </w:p>
    <w:p w:rsidR="002541A6" w:rsidRPr="005A0873" w:rsidRDefault="002541A6" w:rsidP="005A0873">
      <w:pPr>
        <w:suppressAutoHyphens/>
        <w:spacing w:line="360" w:lineRule="auto"/>
        <w:ind w:firstLine="699"/>
        <w:jc w:val="both"/>
        <w:rPr>
          <w:sz w:val="28"/>
          <w:szCs w:val="28"/>
        </w:rPr>
      </w:pPr>
      <w:r w:rsidRPr="005A0873">
        <w:rPr>
          <w:sz w:val="28"/>
          <w:szCs w:val="28"/>
        </w:rPr>
        <w:t>Республиканский детский лечебно-реабилитационный центр «Тамиск» Министерства труда и социального развития Республики Северная Осетия-Алания;</w:t>
      </w:r>
    </w:p>
    <w:p w:rsidR="002541A6" w:rsidRPr="005A0873" w:rsidRDefault="002541A6" w:rsidP="005A0873">
      <w:pPr>
        <w:suppressAutoHyphens/>
        <w:spacing w:line="360" w:lineRule="auto"/>
        <w:ind w:firstLine="699"/>
        <w:jc w:val="both"/>
        <w:rPr>
          <w:sz w:val="28"/>
          <w:szCs w:val="28"/>
        </w:rPr>
      </w:pPr>
      <w:r w:rsidRPr="005A0873">
        <w:rPr>
          <w:sz w:val="28"/>
          <w:szCs w:val="28"/>
        </w:rPr>
        <w:t>Республиканский санаторий для детей с родителями «Фиагдон» Министерства здравоохранения Республики Северная Осетия-Алания;</w:t>
      </w:r>
    </w:p>
    <w:p w:rsidR="002541A6" w:rsidRPr="005A0873" w:rsidRDefault="002541A6" w:rsidP="005A0873">
      <w:pPr>
        <w:suppressAutoHyphens/>
        <w:spacing w:line="360" w:lineRule="auto"/>
        <w:ind w:firstLine="699"/>
        <w:jc w:val="both"/>
        <w:rPr>
          <w:sz w:val="28"/>
          <w:szCs w:val="28"/>
          <w:lang w:eastAsia="ar-SA"/>
        </w:rPr>
      </w:pPr>
      <w:r w:rsidRPr="005A0873">
        <w:rPr>
          <w:sz w:val="28"/>
          <w:szCs w:val="28"/>
        </w:rPr>
        <w:t>некоммерческое партнерство санаторий-профилакторий «Сосновая роща» ОАО «Электроцинк».</w:t>
      </w:r>
    </w:p>
    <w:p w:rsidR="002541A6" w:rsidRPr="005A0873" w:rsidRDefault="002541A6" w:rsidP="00D629CE">
      <w:pPr>
        <w:suppressAutoHyphens/>
        <w:spacing w:line="360" w:lineRule="auto"/>
        <w:ind w:firstLine="699"/>
        <w:jc w:val="both"/>
        <w:rPr>
          <w:sz w:val="28"/>
          <w:szCs w:val="28"/>
          <w:lang w:eastAsia="ar-SA"/>
        </w:rPr>
      </w:pPr>
      <w:r w:rsidRPr="005A0873">
        <w:rPr>
          <w:sz w:val="28"/>
          <w:szCs w:val="28"/>
        </w:rPr>
        <w:t>Агротуризм</w:t>
      </w:r>
      <w:r w:rsidR="00D629CE">
        <w:rPr>
          <w:sz w:val="28"/>
          <w:szCs w:val="28"/>
        </w:rPr>
        <w:t xml:space="preserve">. </w:t>
      </w:r>
      <w:r w:rsidRPr="005A0873">
        <w:rPr>
          <w:sz w:val="28"/>
          <w:szCs w:val="28"/>
          <w:lang w:eastAsia="ar-SA"/>
        </w:rPr>
        <w:t>Агротуризм – относительно новое направление как для Республики Северная Осетия-Алания, так и для России в целом. В республике данный вид туризма имеет высокий потенциал развития, так как предполагает развитие сети гостевых домов в удаленных населенных пунктах без высоких затрат на инфраструктуру, а традиции гостеприимства в республике позволят сделать пребывание туристов комфортным. Агротуризм Республики Северная Осетия-Алания представлен следующими направлениями: экологический туризм, охотничий туризм, конный туризм.</w:t>
      </w:r>
    </w:p>
    <w:p w:rsidR="002541A6" w:rsidRPr="005A0873" w:rsidRDefault="002541A6" w:rsidP="005A0873">
      <w:pPr>
        <w:spacing w:line="360" w:lineRule="auto"/>
        <w:ind w:left="-76" w:firstLine="699"/>
        <w:jc w:val="both"/>
        <w:rPr>
          <w:sz w:val="28"/>
          <w:szCs w:val="28"/>
        </w:rPr>
      </w:pPr>
      <w:r w:rsidRPr="005A0873">
        <w:rPr>
          <w:sz w:val="28"/>
          <w:szCs w:val="28"/>
        </w:rPr>
        <w:t xml:space="preserve">Экологический туризм. Почти вся горная территория республики входит в состав особо охраняемых природных территорий. Среди них – один </w:t>
      </w:r>
      <w:r w:rsidRPr="005A0873">
        <w:rPr>
          <w:sz w:val="28"/>
          <w:szCs w:val="28"/>
        </w:rPr>
        <w:lastRenderedPageBreak/>
        <w:t>из старейших в России Северо-Осетинский государственный заповедник, Национальный парк «Алания» и федеральный заказник «Цейский». Для известняковых Лесистого и Пастбищного хребтов характерны широколиственные буково-грабовые леса с третичными реликтами – черникой кавказской, тисом ягодным, плющом колхидским, а также красочные водопады и каньоны ручьев, где нередки окаменелости древних морских животных Юрского и Мелового периодов. Здесь обитают зубры (реакклиматизированные), кабаны, косули и олени. Скалистый хребет, также сложенный известняками, гораздо выше и достигает 3 400 м над уровнем моря. У его подножия южного склона, обрывающегося куэстами – многосотметровыми обрывами – расположены сосновые леса. Считается, что они сохранились со времен последнего оледенения. Южнее расположен самый высокий хребет Большого Кавказа, гранитный Боковой хребет, с сосново-березовыми лесами, красочными субальпийскими лугами и огромными массивами скал. В заповеднике его вершины поднимаются до 4 649 м над уровнем моря. На Боковом хребте располагаются основные очаги современного оледенения. На Боковом хребте обитают эндемики</w:t>
      </w:r>
      <w:r w:rsidRPr="005A0873">
        <w:rPr>
          <w:rStyle w:val="a3"/>
          <w:sz w:val="28"/>
          <w:szCs w:val="28"/>
        </w:rPr>
        <w:footnoteReference w:id="5"/>
      </w:r>
      <w:r w:rsidRPr="005A0873">
        <w:rPr>
          <w:sz w:val="28"/>
          <w:szCs w:val="28"/>
        </w:rPr>
        <w:t xml:space="preserve"> Кавказа – туры. Здесь произрастает целый ряд эндемичных растений, в частности, несколько видов эндемичных колокольчиков.</w:t>
      </w:r>
    </w:p>
    <w:p w:rsidR="00904E90" w:rsidRDefault="002541A6" w:rsidP="005A0873">
      <w:pPr>
        <w:spacing w:line="360" w:lineRule="auto"/>
        <w:ind w:left="-76" w:firstLine="699"/>
        <w:jc w:val="both"/>
        <w:rPr>
          <w:sz w:val="28"/>
          <w:szCs w:val="28"/>
        </w:rPr>
      </w:pPr>
      <w:r w:rsidRPr="005A0873">
        <w:rPr>
          <w:sz w:val="28"/>
          <w:szCs w:val="28"/>
        </w:rPr>
        <w:t xml:space="preserve">Охотничий туризм. Богатейшая природа гор и предгорий Большого Кавказа на территории Республики Северная Осетия-Алания предоставляет широчайший выбор промысловых животных и птиц для охотничьего туризма. Федеральное государственное учреждение «Северо-Осетинское государственное опытное хозяйство» на охотучастках площадью 100 тыс. га, 60% которых находятся в горной части, и региональные зоологические заказники Турмонский, Змейско-Николаевский и Заманкульский, общей площадью 37,3 тыс. га, организуют регулируемую охоту на следующих животных: тур восточнокавказский, олень благородный кавказский, серна, </w:t>
      </w:r>
    </w:p>
    <w:p w:rsidR="002541A6" w:rsidRPr="005A0873" w:rsidRDefault="002541A6" w:rsidP="00904E90">
      <w:pPr>
        <w:spacing w:line="360" w:lineRule="auto"/>
        <w:ind w:left="-76" w:firstLine="76"/>
        <w:jc w:val="both"/>
        <w:rPr>
          <w:sz w:val="28"/>
          <w:szCs w:val="28"/>
          <w:lang w:eastAsia="ar-SA"/>
        </w:rPr>
      </w:pPr>
      <w:r w:rsidRPr="005A0873">
        <w:rPr>
          <w:sz w:val="28"/>
          <w:szCs w:val="28"/>
        </w:rPr>
        <w:t>косуля, волк, шакал, лиса, фазан северо-кавказский, улар кавказский, куропатка, перепел.</w:t>
      </w:r>
    </w:p>
    <w:p w:rsidR="002541A6" w:rsidRPr="005A0873" w:rsidRDefault="002541A6" w:rsidP="00D629CE">
      <w:pPr>
        <w:spacing w:line="360" w:lineRule="auto"/>
        <w:ind w:left="-76" w:firstLine="699"/>
        <w:jc w:val="both"/>
        <w:rPr>
          <w:sz w:val="28"/>
          <w:szCs w:val="28"/>
        </w:rPr>
      </w:pPr>
      <w:r w:rsidRPr="005A0873">
        <w:rPr>
          <w:sz w:val="28"/>
          <w:szCs w:val="28"/>
        </w:rPr>
        <w:lastRenderedPageBreak/>
        <w:t>Конкурентная среда туристско-рекреационного комплекса</w:t>
      </w:r>
      <w:r w:rsidR="00D629CE">
        <w:rPr>
          <w:sz w:val="28"/>
          <w:szCs w:val="28"/>
        </w:rPr>
        <w:t xml:space="preserve">. </w:t>
      </w:r>
      <w:r w:rsidRPr="005A0873">
        <w:rPr>
          <w:sz w:val="28"/>
          <w:szCs w:val="28"/>
        </w:rPr>
        <w:t>Конкурентная среда туристско-рекреационного комплекса детерминирована природно-ресурсным потенциалом туристических зон.</w:t>
      </w:r>
    </w:p>
    <w:p w:rsidR="002541A6" w:rsidRPr="005A0873" w:rsidRDefault="002541A6" w:rsidP="005A0873">
      <w:pPr>
        <w:spacing w:line="360" w:lineRule="auto"/>
        <w:ind w:firstLine="699"/>
        <w:jc w:val="both"/>
        <w:rPr>
          <w:sz w:val="28"/>
          <w:szCs w:val="28"/>
        </w:rPr>
      </w:pPr>
      <w:r w:rsidRPr="005A0873">
        <w:rPr>
          <w:sz w:val="28"/>
          <w:szCs w:val="28"/>
        </w:rPr>
        <w:t>Лечебно-оздоровительный туризм (санаторно-курортные средства размещения) имеет достаточно высокий уровень развития на Северном Кавказе. В связи с чем среди конкурентов определяется достаточно широкий перечень курортов – Кавказские Минеральные Воды (Ставропольский край), Каякент, Манас, Талги (Республика Дагестан), Теберда (Карачаево-Черкесская Республика), Серноводск (Чеченская Республика), Армхи (Республика Ингушетия) и Мацеста (Краснодарский край). Наиболее серьезными конкурентами Республики Северная Осети-Алания в лечебно-оздоровительном туризме являются курорты Кавказских Минеральных Вод и Мацеста.</w:t>
      </w:r>
    </w:p>
    <w:p w:rsidR="002541A6" w:rsidRPr="005A0873" w:rsidRDefault="002541A6" w:rsidP="005A0873">
      <w:pPr>
        <w:spacing w:line="360" w:lineRule="auto"/>
        <w:ind w:firstLine="699"/>
        <w:jc w:val="both"/>
        <w:rPr>
          <w:sz w:val="28"/>
          <w:szCs w:val="28"/>
        </w:rPr>
      </w:pPr>
      <w:r w:rsidRPr="005A0873">
        <w:rPr>
          <w:sz w:val="28"/>
          <w:szCs w:val="28"/>
        </w:rPr>
        <w:t>В горно-рекреационном туризме лидирующие позиции традиционно занимают комплексы – Архыз и Домбай (Карачаево-Черкесская Республика) и Приэльбрусье (Кабардино-Балкарская Республика). В последние годы получили свое развитие такие горно-рекреационные комплексы, как Красная поляна (Краснодарский край), Матлас, Чиндирчеро (Республика Дагестан), Лаго-Наки (Республика Адыгея).</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Фактором, снижающим конкурентоспособность туристско-рекреационного комплекса Республики Северная Осетия-Алания, является изношенность туристской инфраструктуры, негативно влияющая на качество и безопасность предоставляемых услуг.</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Республика Северная Осетия-Алания является зоной регламентированного посещения иностранными гражданами, что создает дополнительные трудности в привлечении иностранных туристов.</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В целом, огромный потенциал туристско-рекреационного комплекса открывает широкие возможности для развития и, при поддержке администрации региона в повышении инвестиционной привлекательности, способен стать одним из ключевых факторов роста экономики республики.</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lastRenderedPageBreak/>
        <w:t>Проведенный анализ развития туристско-рекреационного комплекса Республики Северная Осетия-Алания выявил следующие сильные стороны:</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обширные бальнеологические и рекреационные ресурсы в горах;</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наличие живописных природных ландшафтов;</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большое количество минеральных источников;</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наличие природных объектов, в которых нивелированы факторы сезонности;</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развитые традиции гостеприимства в республике.</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Слабыми сторонами, ослабляющими конкурентоспособность туристско-рекреационного комплекса, являются:</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административные барьеры в решении земельных отношений;</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низкий уровень безопасности объектов;</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низкий уровень развития туристской инфраструктуры;</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низкая привлекательность отрасли на рынке труда;</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высокая зависимость от туристической привлекательности Северного Кавказа в целом;</w:t>
      </w:r>
    </w:p>
    <w:p w:rsidR="002541A6" w:rsidRPr="005A0873" w:rsidRDefault="002541A6" w:rsidP="005A0873">
      <w:pPr>
        <w:spacing w:line="360" w:lineRule="auto"/>
        <w:ind w:firstLine="699"/>
        <w:jc w:val="both"/>
        <w:rPr>
          <w:sz w:val="28"/>
          <w:szCs w:val="28"/>
          <w:lang w:eastAsia="ar-SA"/>
        </w:rPr>
      </w:pPr>
      <w:r w:rsidRPr="005A0873">
        <w:rPr>
          <w:sz w:val="28"/>
          <w:szCs w:val="28"/>
          <w:lang w:eastAsia="ar-SA"/>
        </w:rPr>
        <w:t>высокие барьеры вхождения в отрасль;</w:t>
      </w:r>
    </w:p>
    <w:p w:rsidR="002541A6" w:rsidRPr="005A0873" w:rsidRDefault="002541A6" w:rsidP="005A0873">
      <w:pPr>
        <w:spacing w:line="360" w:lineRule="auto"/>
        <w:ind w:firstLine="699"/>
        <w:jc w:val="both"/>
        <w:rPr>
          <w:color w:val="FFF066"/>
          <w:sz w:val="28"/>
          <w:szCs w:val="28"/>
          <w:lang w:eastAsia="ar-SA"/>
        </w:rPr>
      </w:pPr>
      <w:r w:rsidRPr="005A0873">
        <w:rPr>
          <w:sz w:val="28"/>
          <w:szCs w:val="28"/>
          <w:lang w:eastAsia="ar-SA"/>
        </w:rPr>
        <w:t>отсутствие институциональной поддержки туристско-рекреационного комплекса.</w:t>
      </w:r>
    </w:p>
    <w:p w:rsidR="002541A6" w:rsidRPr="005A0873" w:rsidRDefault="002541A6" w:rsidP="005A0873">
      <w:pPr>
        <w:spacing w:line="360" w:lineRule="auto"/>
        <w:ind w:firstLine="699"/>
        <w:jc w:val="both"/>
        <w:rPr>
          <w:sz w:val="28"/>
          <w:szCs w:val="28"/>
        </w:rPr>
      </w:pPr>
      <w:r w:rsidRPr="005A0873">
        <w:rPr>
          <w:sz w:val="28"/>
          <w:szCs w:val="28"/>
          <w:lang w:eastAsia="ar-SA"/>
        </w:rPr>
        <w:t>Потенциал развития туристско-рекреационного комплекса</w:t>
      </w:r>
      <w:r w:rsidR="00D629CE">
        <w:rPr>
          <w:sz w:val="28"/>
          <w:szCs w:val="28"/>
          <w:lang w:eastAsia="ar-SA"/>
        </w:rPr>
        <w:t xml:space="preserve">. </w:t>
      </w:r>
      <w:r w:rsidRPr="005A0873">
        <w:rPr>
          <w:sz w:val="28"/>
          <w:szCs w:val="28"/>
          <w:lang w:eastAsia="ar-SA"/>
        </w:rPr>
        <w:t>Рекреационная емкость республики оценивается в 1,8 млн туристов в год</w:t>
      </w:r>
      <w:r w:rsidRPr="005A0873">
        <w:rPr>
          <w:rStyle w:val="a3"/>
          <w:sz w:val="28"/>
          <w:szCs w:val="28"/>
          <w:lang w:eastAsia="ar-SA"/>
        </w:rPr>
        <w:footnoteReference w:id="6"/>
      </w:r>
      <w:r w:rsidRPr="005A0873">
        <w:rPr>
          <w:sz w:val="28"/>
          <w:szCs w:val="28"/>
          <w:lang w:eastAsia="ar-SA"/>
        </w:rPr>
        <w:t xml:space="preserve">. </w:t>
      </w:r>
      <w:r w:rsidRPr="005A0873">
        <w:rPr>
          <w:sz w:val="28"/>
          <w:szCs w:val="28"/>
        </w:rPr>
        <w:t>На сегодняшний день в республике определено 9 инвестиционных площадок туристско-рекреационного комплекса республики:</w:t>
      </w:r>
    </w:p>
    <w:p w:rsidR="002541A6" w:rsidRPr="005A0873" w:rsidRDefault="002541A6" w:rsidP="005A0873">
      <w:pPr>
        <w:spacing w:line="360" w:lineRule="auto"/>
        <w:ind w:firstLine="699"/>
        <w:jc w:val="both"/>
        <w:rPr>
          <w:sz w:val="28"/>
          <w:szCs w:val="28"/>
        </w:rPr>
      </w:pPr>
      <w:r w:rsidRPr="005A0873">
        <w:rPr>
          <w:sz w:val="28"/>
          <w:szCs w:val="28"/>
        </w:rPr>
        <w:t>Мамисонская;</w:t>
      </w:r>
    </w:p>
    <w:p w:rsidR="002541A6" w:rsidRPr="005A0873" w:rsidRDefault="002541A6" w:rsidP="005A0873">
      <w:pPr>
        <w:spacing w:line="360" w:lineRule="auto"/>
        <w:ind w:firstLine="699"/>
        <w:jc w:val="both"/>
        <w:rPr>
          <w:sz w:val="28"/>
          <w:szCs w:val="28"/>
        </w:rPr>
      </w:pPr>
      <w:r w:rsidRPr="005A0873">
        <w:rPr>
          <w:sz w:val="28"/>
          <w:szCs w:val="28"/>
        </w:rPr>
        <w:t>Владикавказская;</w:t>
      </w:r>
    </w:p>
    <w:p w:rsidR="002541A6" w:rsidRPr="005A0873" w:rsidRDefault="002541A6" w:rsidP="005A0873">
      <w:pPr>
        <w:spacing w:line="360" w:lineRule="auto"/>
        <w:ind w:firstLine="699"/>
        <w:jc w:val="both"/>
        <w:rPr>
          <w:sz w:val="28"/>
          <w:szCs w:val="28"/>
        </w:rPr>
      </w:pPr>
      <w:r w:rsidRPr="005A0873">
        <w:rPr>
          <w:sz w:val="28"/>
          <w:szCs w:val="28"/>
        </w:rPr>
        <w:t>Цейская;</w:t>
      </w:r>
    </w:p>
    <w:p w:rsidR="002541A6" w:rsidRPr="005A0873" w:rsidRDefault="002541A6" w:rsidP="005A0873">
      <w:pPr>
        <w:spacing w:line="360" w:lineRule="auto"/>
        <w:ind w:firstLine="699"/>
        <w:jc w:val="both"/>
        <w:rPr>
          <w:sz w:val="28"/>
          <w:szCs w:val="28"/>
        </w:rPr>
      </w:pPr>
      <w:r w:rsidRPr="005A0873">
        <w:rPr>
          <w:sz w:val="28"/>
          <w:szCs w:val="28"/>
        </w:rPr>
        <w:t>Тамиск-Бирагзангская;</w:t>
      </w:r>
    </w:p>
    <w:p w:rsidR="002541A6" w:rsidRPr="005A0873" w:rsidRDefault="002541A6" w:rsidP="005A0873">
      <w:pPr>
        <w:spacing w:line="360" w:lineRule="auto"/>
        <w:ind w:firstLine="699"/>
        <w:jc w:val="both"/>
        <w:rPr>
          <w:sz w:val="28"/>
          <w:szCs w:val="28"/>
        </w:rPr>
      </w:pPr>
      <w:r w:rsidRPr="005A0873">
        <w:rPr>
          <w:sz w:val="28"/>
          <w:szCs w:val="28"/>
        </w:rPr>
        <w:t>Кора-Урсдонская;</w:t>
      </w:r>
    </w:p>
    <w:p w:rsidR="002541A6" w:rsidRPr="005A0873" w:rsidRDefault="002541A6" w:rsidP="005A0873">
      <w:pPr>
        <w:spacing w:line="360" w:lineRule="auto"/>
        <w:ind w:firstLine="699"/>
        <w:jc w:val="both"/>
        <w:rPr>
          <w:sz w:val="28"/>
          <w:szCs w:val="28"/>
        </w:rPr>
      </w:pPr>
      <w:r w:rsidRPr="005A0873">
        <w:rPr>
          <w:sz w:val="28"/>
          <w:szCs w:val="28"/>
        </w:rPr>
        <w:t>Дигорская;</w:t>
      </w:r>
    </w:p>
    <w:p w:rsidR="002541A6" w:rsidRPr="005A0873" w:rsidRDefault="002541A6" w:rsidP="005A0873">
      <w:pPr>
        <w:spacing w:line="360" w:lineRule="auto"/>
        <w:ind w:firstLine="699"/>
        <w:jc w:val="both"/>
        <w:rPr>
          <w:sz w:val="28"/>
          <w:szCs w:val="28"/>
        </w:rPr>
      </w:pPr>
      <w:r w:rsidRPr="005A0873">
        <w:rPr>
          <w:sz w:val="28"/>
          <w:szCs w:val="28"/>
        </w:rPr>
        <w:t>Куртатинская;</w:t>
      </w:r>
    </w:p>
    <w:p w:rsidR="002541A6" w:rsidRPr="005A0873" w:rsidRDefault="002541A6" w:rsidP="005A0873">
      <w:pPr>
        <w:spacing w:line="360" w:lineRule="auto"/>
        <w:ind w:firstLine="699"/>
        <w:jc w:val="both"/>
        <w:rPr>
          <w:sz w:val="28"/>
          <w:szCs w:val="28"/>
        </w:rPr>
      </w:pPr>
      <w:r w:rsidRPr="005A0873">
        <w:rPr>
          <w:sz w:val="28"/>
          <w:szCs w:val="28"/>
        </w:rPr>
        <w:lastRenderedPageBreak/>
        <w:t>Казбекская;</w:t>
      </w:r>
    </w:p>
    <w:p w:rsidR="002541A6" w:rsidRPr="005A0873" w:rsidRDefault="002541A6" w:rsidP="005A0873">
      <w:pPr>
        <w:spacing w:line="360" w:lineRule="auto"/>
        <w:ind w:firstLine="699"/>
        <w:jc w:val="both"/>
        <w:rPr>
          <w:sz w:val="28"/>
          <w:szCs w:val="28"/>
        </w:rPr>
      </w:pPr>
      <w:r w:rsidRPr="005A0873">
        <w:rPr>
          <w:sz w:val="28"/>
          <w:szCs w:val="28"/>
        </w:rPr>
        <w:t>Наро-Заккинская.</w:t>
      </w:r>
    </w:p>
    <w:p w:rsidR="002541A6" w:rsidRPr="005A0873" w:rsidRDefault="002541A6" w:rsidP="005A0873">
      <w:pPr>
        <w:spacing w:line="360" w:lineRule="auto"/>
        <w:ind w:firstLine="699"/>
        <w:jc w:val="both"/>
        <w:rPr>
          <w:sz w:val="28"/>
          <w:szCs w:val="28"/>
        </w:rPr>
      </w:pPr>
      <w:r w:rsidRPr="005A0873">
        <w:rPr>
          <w:sz w:val="28"/>
          <w:szCs w:val="28"/>
        </w:rPr>
        <w:t>Кора-Урсдонская и Тамиск-Бирагзангская инвестиционные площадки, а также Тибское месторождение минеральной воды, являющееся частью Мамисонской инвестиционной площадки, выступают в качестве мощной базы санаторно-курортной составляющей рекреационного комплекса республики. Только на базе Тамискского месторождения, а это около 10 тыс. куб. м/сут. разведанных запасов, одновременно могут лечиться свыше 20 тыс. чел.</w:t>
      </w:r>
    </w:p>
    <w:p w:rsidR="002541A6" w:rsidRPr="005A0873" w:rsidRDefault="002541A6" w:rsidP="005A0873">
      <w:pPr>
        <w:spacing w:line="360" w:lineRule="auto"/>
        <w:ind w:firstLine="699"/>
        <w:jc w:val="both"/>
        <w:rPr>
          <w:sz w:val="28"/>
          <w:szCs w:val="28"/>
        </w:rPr>
      </w:pPr>
      <w:r w:rsidRPr="005A0873">
        <w:rPr>
          <w:sz w:val="28"/>
          <w:szCs w:val="28"/>
        </w:rPr>
        <w:t>Владикавказская, Дигорская, Цейская, Наро-Заккинская, а также Мамисонская инвестиционные площадки в перспективе представляют собой основу туристской составляющей рекреационного комплекса республики, в том числе представленного горнолыжными курортами мирового уровня.</w:t>
      </w:r>
    </w:p>
    <w:p w:rsidR="002541A6" w:rsidRPr="005A0873" w:rsidRDefault="002541A6" w:rsidP="005A0873">
      <w:pPr>
        <w:spacing w:line="360" w:lineRule="auto"/>
        <w:ind w:firstLine="699"/>
        <w:jc w:val="both"/>
        <w:rPr>
          <w:sz w:val="28"/>
          <w:szCs w:val="28"/>
        </w:rPr>
      </w:pPr>
      <w:r w:rsidRPr="005A0873">
        <w:rPr>
          <w:sz w:val="28"/>
          <w:szCs w:val="28"/>
        </w:rPr>
        <w:t>Финансирование строительства инфраструктурных объектов горно-рекреационных комплексов «Мамисон» и «Дигория» уже осуществляется в рамках Федеральной целевой программы «Юг России» (20</w:t>
      </w:r>
      <w:r w:rsidR="00D629CE">
        <w:rPr>
          <w:sz w:val="28"/>
          <w:szCs w:val="28"/>
        </w:rPr>
        <w:t>13</w:t>
      </w:r>
      <w:r w:rsidRPr="005A0873">
        <w:rPr>
          <w:sz w:val="28"/>
          <w:szCs w:val="28"/>
        </w:rPr>
        <w:t>-20</w:t>
      </w:r>
      <w:r w:rsidR="00D629CE">
        <w:rPr>
          <w:sz w:val="28"/>
          <w:szCs w:val="28"/>
        </w:rPr>
        <w:t>20</w:t>
      </w:r>
      <w:r w:rsidRPr="005A0873">
        <w:rPr>
          <w:sz w:val="28"/>
          <w:szCs w:val="28"/>
        </w:rPr>
        <w:t xml:space="preserve"> годы)».</w:t>
      </w:r>
    </w:p>
    <w:p w:rsidR="002541A6" w:rsidRPr="005A0873" w:rsidRDefault="002541A6" w:rsidP="005A0873">
      <w:pPr>
        <w:spacing w:line="360" w:lineRule="auto"/>
        <w:ind w:firstLine="699"/>
        <w:jc w:val="both"/>
        <w:rPr>
          <w:sz w:val="28"/>
          <w:szCs w:val="28"/>
        </w:rPr>
      </w:pPr>
      <w:r w:rsidRPr="005A0873">
        <w:rPr>
          <w:sz w:val="28"/>
          <w:szCs w:val="28"/>
        </w:rPr>
        <w:t>Одним из наиболее перспективных направлений туристско-рекреационного комплекса является развития агротуризма. Данный вид туризма основывается на создании сети малых форм коллективного размещения (гостевые дома) в удаленных горных селениях. Для создания конкурентоспособного агротуристского комплекса необходима существенная финансовая и информационная поддержка, осуществление которой возможно в рамках Фонда поддержки агротуризма.</w:t>
      </w:r>
    </w:p>
    <w:p w:rsidR="00025F6A" w:rsidRPr="006A6E15" w:rsidRDefault="00025F6A" w:rsidP="00025F6A">
      <w:pPr>
        <w:pStyle w:val="ab"/>
        <w:spacing w:line="360" w:lineRule="auto"/>
        <w:ind w:left="0" w:firstLine="709"/>
        <w:jc w:val="both"/>
        <w:rPr>
          <w:bCs/>
          <w:sz w:val="28"/>
          <w:szCs w:val="28"/>
        </w:rPr>
      </w:pPr>
      <w:r w:rsidRPr="006A6E15">
        <w:rPr>
          <w:bCs/>
          <w:sz w:val="28"/>
          <w:szCs w:val="28"/>
        </w:rPr>
        <w:t xml:space="preserve">Комитетом Республики Северная Осетия-Алания по туризму </w:t>
      </w:r>
      <w:r>
        <w:rPr>
          <w:bCs/>
          <w:sz w:val="28"/>
          <w:szCs w:val="28"/>
        </w:rPr>
        <w:t>з</w:t>
      </w:r>
      <w:r w:rsidRPr="006A6E15">
        <w:rPr>
          <w:bCs/>
          <w:sz w:val="28"/>
          <w:szCs w:val="28"/>
        </w:rPr>
        <w:t>а отчетный период проделана следующая работа:</w:t>
      </w:r>
    </w:p>
    <w:p w:rsidR="00025F6A" w:rsidRPr="006A6E15" w:rsidRDefault="00025F6A" w:rsidP="00025F6A">
      <w:pPr>
        <w:pStyle w:val="ab"/>
        <w:spacing w:line="360" w:lineRule="auto"/>
        <w:ind w:left="0" w:firstLine="709"/>
        <w:jc w:val="both"/>
        <w:rPr>
          <w:bCs/>
          <w:sz w:val="28"/>
          <w:szCs w:val="28"/>
        </w:rPr>
      </w:pPr>
      <w:r w:rsidRPr="006A6E15">
        <w:rPr>
          <w:bCs/>
          <w:sz w:val="28"/>
          <w:szCs w:val="28"/>
        </w:rPr>
        <w:t>На крупнейшей ежегодной международной туристской выставке «ITM»</w:t>
      </w:r>
      <w:r>
        <w:rPr>
          <w:bCs/>
          <w:sz w:val="28"/>
          <w:szCs w:val="28"/>
        </w:rPr>
        <w:t xml:space="preserve"> </w:t>
      </w:r>
      <w:r w:rsidRPr="006A6E15">
        <w:rPr>
          <w:bCs/>
          <w:sz w:val="28"/>
          <w:szCs w:val="28"/>
        </w:rPr>
        <w:t>Комитетом Республики Северная Осетия-Алания по туризму</w:t>
      </w:r>
      <w:r>
        <w:rPr>
          <w:bCs/>
          <w:sz w:val="28"/>
          <w:szCs w:val="28"/>
        </w:rPr>
        <w:t xml:space="preserve"> п</w:t>
      </w:r>
      <w:r w:rsidRPr="006A6E15">
        <w:rPr>
          <w:bCs/>
          <w:sz w:val="28"/>
          <w:szCs w:val="28"/>
        </w:rPr>
        <w:t>одготовлена и проведена презентация рекреационного потенциала Республики</w:t>
      </w:r>
      <w:r>
        <w:rPr>
          <w:bCs/>
          <w:sz w:val="28"/>
          <w:szCs w:val="28"/>
        </w:rPr>
        <w:t>.</w:t>
      </w:r>
      <w:r w:rsidRPr="006A6E15">
        <w:rPr>
          <w:bCs/>
          <w:sz w:val="28"/>
          <w:szCs w:val="28"/>
        </w:rPr>
        <w:t xml:space="preserve"> На крупнейшей ежегодной международной туристской </w:t>
      </w:r>
      <w:r w:rsidRPr="006A6E15">
        <w:rPr>
          <w:bCs/>
          <w:sz w:val="28"/>
          <w:szCs w:val="28"/>
        </w:rPr>
        <w:lastRenderedPageBreak/>
        <w:t>выставке «MITT» Комитетом Республики Северная Осетия-Алания по туризму</w:t>
      </w:r>
      <w:r>
        <w:rPr>
          <w:bCs/>
          <w:sz w:val="28"/>
          <w:szCs w:val="28"/>
        </w:rPr>
        <w:t xml:space="preserve"> п</w:t>
      </w:r>
      <w:r w:rsidRPr="006A6E15">
        <w:rPr>
          <w:bCs/>
          <w:sz w:val="28"/>
          <w:szCs w:val="28"/>
        </w:rPr>
        <w:t>одготовлена и проведена презентация регионального турпродукта.</w:t>
      </w:r>
    </w:p>
    <w:p w:rsidR="00025F6A" w:rsidRPr="006A6E15" w:rsidRDefault="00025F6A" w:rsidP="00025F6A">
      <w:pPr>
        <w:pStyle w:val="ab"/>
        <w:spacing w:line="360" w:lineRule="auto"/>
        <w:ind w:left="0" w:firstLine="709"/>
        <w:jc w:val="both"/>
        <w:rPr>
          <w:bCs/>
          <w:sz w:val="28"/>
          <w:szCs w:val="28"/>
        </w:rPr>
      </w:pPr>
      <w:r w:rsidRPr="006A6E15">
        <w:rPr>
          <w:bCs/>
          <w:sz w:val="28"/>
          <w:szCs w:val="28"/>
        </w:rPr>
        <w:t>В рамках федеральной целевой программы «Развитие внутреннего и въездного туризма в Российс</w:t>
      </w:r>
      <w:r>
        <w:rPr>
          <w:bCs/>
          <w:sz w:val="28"/>
          <w:szCs w:val="28"/>
        </w:rPr>
        <w:t>кой Федерации на 2011-2018 гг.» п</w:t>
      </w:r>
      <w:r w:rsidRPr="006A6E15">
        <w:rPr>
          <w:bCs/>
          <w:sz w:val="28"/>
          <w:szCs w:val="28"/>
        </w:rPr>
        <w:t>одготовлен проект создания кластера «Тагаурия» туристско-рекреационного</w:t>
      </w:r>
      <w:r>
        <w:rPr>
          <w:bCs/>
          <w:sz w:val="28"/>
          <w:szCs w:val="28"/>
        </w:rPr>
        <w:t xml:space="preserve"> характера</w:t>
      </w:r>
      <w:r w:rsidRPr="006A6E15">
        <w:rPr>
          <w:bCs/>
          <w:sz w:val="28"/>
          <w:szCs w:val="28"/>
        </w:rPr>
        <w:t xml:space="preserve"> с последующим включением в реестр инвестиционных проектов, финансируемых </w:t>
      </w:r>
      <w:r>
        <w:rPr>
          <w:bCs/>
          <w:sz w:val="28"/>
          <w:szCs w:val="28"/>
        </w:rPr>
        <w:t>указанной программой.</w:t>
      </w:r>
    </w:p>
    <w:p w:rsidR="00025F6A" w:rsidRPr="006A6E15" w:rsidRDefault="00025F6A" w:rsidP="00025F6A">
      <w:pPr>
        <w:pStyle w:val="ab"/>
        <w:spacing w:line="360" w:lineRule="auto"/>
        <w:ind w:left="0" w:firstLine="709"/>
        <w:jc w:val="both"/>
        <w:rPr>
          <w:bCs/>
          <w:sz w:val="28"/>
          <w:szCs w:val="28"/>
        </w:rPr>
      </w:pPr>
      <w:r w:rsidRPr="006A6E15">
        <w:rPr>
          <w:bCs/>
          <w:sz w:val="28"/>
          <w:szCs w:val="28"/>
        </w:rPr>
        <w:t xml:space="preserve">Подготовлена и проведена </w:t>
      </w:r>
      <w:r>
        <w:rPr>
          <w:bCs/>
          <w:sz w:val="28"/>
          <w:szCs w:val="28"/>
        </w:rPr>
        <w:t xml:space="preserve">рад мероприятий </w:t>
      </w:r>
      <w:r w:rsidRPr="006A6E15">
        <w:rPr>
          <w:bCs/>
          <w:sz w:val="28"/>
          <w:szCs w:val="28"/>
        </w:rPr>
        <w:t>направленн</w:t>
      </w:r>
      <w:r>
        <w:rPr>
          <w:bCs/>
          <w:sz w:val="28"/>
          <w:szCs w:val="28"/>
        </w:rPr>
        <w:t>ых</w:t>
      </w:r>
      <w:r w:rsidRPr="006A6E15">
        <w:rPr>
          <w:bCs/>
          <w:sz w:val="28"/>
          <w:szCs w:val="28"/>
        </w:rPr>
        <w:t xml:space="preserve"> на стимулирование экскурсионных потоков на территории Республики</w:t>
      </w:r>
      <w:r>
        <w:rPr>
          <w:bCs/>
          <w:sz w:val="28"/>
          <w:szCs w:val="28"/>
        </w:rPr>
        <w:t xml:space="preserve">,  в том числе </w:t>
      </w:r>
      <w:r w:rsidRPr="006A6E15">
        <w:rPr>
          <w:bCs/>
          <w:sz w:val="28"/>
          <w:szCs w:val="28"/>
        </w:rPr>
        <w:t>ежег</w:t>
      </w:r>
      <w:r>
        <w:rPr>
          <w:bCs/>
          <w:sz w:val="28"/>
          <w:szCs w:val="28"/>
        </w:rPr>
        <w:t>одная акция «Познай свой край».</w:t>
      </w:r>
    </w:p>
    <w:p w:rsidR="00025F6A" w:rsidRPr="006A6E15" w:rsidRDefault="00025F6A" w:rsidP="00025F6A">
      <w:pPr>
        <w:pStyle w:val="ab"/>
        <w:spacing w:line="360" w:lineRule="auto"/>
        <w:ind w:left="0" w:firstLine="709"/>
        <w:jc w:val="both"/>
        <w:rPr>
          <w:bCs/>
          <w:sz w:val="28"/>
          <w:szCs w:val="28"/>
        </w:rPr>
      </w:pPr>
      <w:r>
        <w:rPr>
          <w:bCs/>
          <w:sz w:val="28"/>
          <w:szCs w:val="28"/>
        </w:rPr>
        <w:t>Активное участие п</w:t>
      </w:r>
      <w:r w:rsidRPr="006A6E15">
        <w:rPr>
          <w:bCs/>
          <w:sz w:val="28"/>
          <w:szCs w:val="28"/>
        </w:rPr>
        <w:t>риня</w:t>
      </w:r>
      <w:r>
        <w:rPr>
          <w:bCs/>
          <w:sz w:val="28"/>
          <w:szCs w:val="28"/>
        </w:rPr>
        <w:t>л</w:t>
      </w:r>
      <w:r w:rsidRPr="006A6E15">
        <w:rPr>
          <w:bCs/>
          <w:sz w:val="28"/>
          <w:szCs w:val="28"/>
        </w:rPr>
        <w:t xml:space="preserve"> Комитетом Республики Северная Осетия-Алания по туризму в подготовке и проведении проекта, направленного, помимо </w:t>
      </w:r>
      <w:r>
        <w:rPr>
          <w:bCs/>
          <w:sz w:val="28"/>
          <w:szCs w:val="28"/>
        </w:rPr>
        <w:t xml:space="preserve">всего </w:t>
      </w:r>
      <w:r w:rsidRPr="006A6E15">
        <w:rPr>
          <w:bCs/>
          <w:sz w:val="28"/>
          <w:szCs w:val="28"/>
        </w:rPr>
        <w:t xml:space="preserve">прочего, </w:t>
      </w:r>
      <w:r>
        <w:rPr>
          <w:bCs/>
          <w:sz w:val="28"/>
          <w:szCs w:val="28"/>
        </w:rPr>
        <w:t>на развитие молодежного туризма -</w:t>
      </w:r>
      <w:r w:rsidRPr="00A30AFB">
        <w:rPr>
          <w:bCs/>
          <w:sz w:val="28"/>
          <w:szCs w:val="28"/>
        </w:rPr>
        <w:t xml:space="preserve"> </w:t>
      </w:r>
      <w:r w:rsidRPr="006A6E15">
        <w:rPr>
          <w:bCs/>
          <w:sz w:val="28"/>
          <w:szCs w:val="28"/>
        </w:rPr>
        <w:t>«Маяки дружбы. Башни Кавказа»</w:t>
      </w:r>
      <w:r>
        <w:rPr>
          <w:bCs/>
          <w:sz w:val="28"/>
          <w:szCs w:val="28"/>
        </w:rPr>
        <w:t>.</w:t>
      </w:r>
    </w:p>
    <w:p w:rsidR="00025F6A" w:rsidRPr="006A6E15" w:rsidRDefault="00025F6A" w:rsidP="00025F6A">
      <w:pPr>
        <w:pStyle w:val="ab"/>
        <w:spacing w:line="360" w:lineRule="auto"/>
        <w:ind w:left="0" w:firstLine="709"/>
        <w:jc w:val="both"/>
        <w:rPr>
          <w:bCs/>
          <w:sz w:val="28"/>
          <w:szCs w:val="28"/>
        </w:rPr>
      </w:pPr>
      <w:r w:rsidRPr="006A6E15">
        <w:rPr>
          <w:bCs/>
          <w:sz w:val="28"/>
          <w:szCs w:val="28"/>
        </w:rPr>
        <w:t xml:space="preserve">Комитет Республики Северная Осетия-Алания по туризму </w:t>
      </w:r>
      <w:r>
        <w:rPr>
          <w:bCs/>
          <w:sz w:val="28"/>
          <w:szCs w:val="28"/>
        </w:rPr>
        <w:t>п</w:t>
      </w:r>
      <w:r w:rsidRPr="006A6E15">
        <w:rPr>
          <w:bCs/>
          <w:sz w:val="28"/>
          <w:szCs w:val="28"/>
        </w:rPr>
        <w:t>риня</w:t>
      </w:r>
      <w:r>
        <w:rPr>
          <w:bCs/>
          <w:sz w:val="28"/>
          <w:szCs w:val="28"/>
        </w:rPr>
        <w:t>л</w:t>
      </w:r>
      <w:r w:rsidRPr="006A6E15">
        <w:rPr>
          <w:bCs/>
          <w:sz w:val="28"/>
          <w:szCs w:val="28"/>
        </w:rPr>
        <w:t xml:space="preserve"> участие в подготовке и проведении блог-тура «Неизвестный Кавказ»</w:t>
      </w:r>
      <w:r>
        <w:rPr>
          <w:bCs/>
          <w:sz w:val="28"/>
          <w:szCs w:val="28"/>
        </w:rPr>
        <w:t>, его С</w:t>
      </w:r>
      <w:r w:rsidRPr="006A6E15">
        <w:rPr>
          <w:bCs/>
          <w:sz w:val="28"/>
          <w:szCs w:val="28"/>
        </w:rPr>
        <w:t xml:space="preserve">евероосетинского этапа, направленного на популяризацию </w:t>
      </w:r>
      <w:r>
        <w:rPr>
          <w:bCs/>
          <w:sz w:val="28"/>
          <w:szCs w:val="28"/>
        </w:rPr>
        <w:t xml:space="preserve">такого </w:t>
      </w:r>
      <w:r w:rsidRPr="006A6E15">
        <w:rPr>
          <w:bCs/>
          <w:sz w:val="28"/>
          <w:szCs w:val="28"/>
        </w:rPr>
        <w:t>туристского направления</w:t>
      </w:r>
      <w:r>
        <w:rPr>
          <w:bCs/>
          <w:sz w:val="28"/>
          <w:szCs w:val="28"/>
        </w:rPr>
        <w:t xml:space="preserve"> как </w:t>
      </w:r>
      <w:r w:rsidRPr="006A6E15">
        <w:rPr>
          <w:bCs/>
          <w:sz w:val="28"/>
          <w:szCs w:val="28"/>
        </w:rPr>
        <w:t>Северного Кавказа</w:t>
      </w:r>
      <w:r>
        <w:rPr>
          <w:bCs/>
          <w:sz w:val="28"/>
          <w:szCs w:val="28"/>
        </w:rPr>
        <w:t>.</w:t>
      </w:r>
    </w:p>
    <w:p w:rsidR="00025F6A" w:rsidRPr="006A6E15" w:rsidRDefault="00025F6A" w:rsidP="00025F6A">
      <w:pPr>
        <w:pStyle w:val="ab"/>
        <w:spacing w:line="360" w:lineRule="auto"/>
        <w:ind w:left="0" w:firstLine="709"/>
        <w:jc w:val="both"/>
        <w:rPr>
          <w:bCs/>
          <w:sz w:val="28"/>
          <w:szCs w:val="28"/>
        </w:rPr>
      </w:pPr>
      <w:r w:rsidRPr="006A6E15">
        <w:rPr>
          <w:bCs/>
          <w:sz w:val="28"/>
          <w:szCs w:val="28"/>
        </w:rPr>
        <w:t xml:space="preserve">Комитет Республики Северная Осетия-Алания по туризму </w:t>
      </w:r>
      <w:r>
        <w:rPr>
          <w:bCs/>
          <w:sz w:val="28"/>
          <w:szCs w:val="28"/>
        </w:rPr>
        <w:t>систематически и регулярно размещает</w:t>
      </w:r>
      <w:r w:rsidRPr="006A6E15">
        <w:rPr>
          <w:bCs/>
          <w:sz w:val="28"/>
          <w:szCs w:val="28"/>
        </w:rPr>
        <w:t xml:space="preserve"> в СМИ </w:t>
      </w:r>
      <w:r>
        <w:rPr>
          <w:bCs/>
          <w:sz w:val="28"/>
          <w:szCs w:val="28"/>
        </w:rPr>
        <w:t xml:space="preserve">различного масштаба </w:t>
      </w:r>
      <w:r w:rsidRPr="006A6E15">
        <w:rPr>
          <w:bCs/>
          <w:sz w:val="28"/>
          <w:szCs w:val="28"/>
        </w:rPr>
        <w:t xml:space="preserve"> стат</w:t>
      </w:r>
      <w:r>
        <w:rPr>
          <w:bCs/>
          <w:sz w:val="28"/>
          <w:szCs w:val="28"/>
        </w:rPr>
        <w:t>ьи</w:t>
      </w:r>
      <w:r w:rsidRPr="006A6E15">
        <w:rPr>
          <w:bCs/>
          <w:sz w:val="28"/>
          <w:szCs w:val="28"/>
        </w:rPr>
        <w:t>, направленны</w:t>
      </w:r>
      <w:r>
        <w:rPr>
          <w:bCs/>
          <w:sz w:val="28"/>
          <w:szCs w:val="28"/>
        </w:rPr>
        <w:t>е</w:t>
      </w:r>
      <w:r w:rsidRPr="006A6E15">
        <w:rPr>
          <w:bCs/>
          <w:sz w:val="28"/>
          <w:szCs w:val="28"/>
        </w:rPr>
        <w:t xml:space="preserve"> на популяризацию </w:t>
      </w:r>
      <w:r>
        <w:rPr>
          <w:bCs/>
          <w:sz w:val="28"/>
          <w:szCs w:val="28"/>
        </w:rPr>
        <w:t xml:space="preserve">такого </w:t>
      </w:r>
      <w:r w:rsidRPr="006A6E15">
        <w:rPr>
          <w:bCs/>
          <w:sz w:val="28"/>
          <w:szCs w:val="28"/>
        </w:rPr>
        <w:t xml:space="preserve">туристского направления </w:t>
      </w:r>
      <w:r>
        <w:rPr>
          <w:bCs/>
          <w:sz w:val="28"/>
          <w:szCs w:val="28"/>
        </w:rPr>
        <w:t xml:space="preserve">как </w:t>
      </w:r>
      <w:r w:rsidRPr="006A6E15">
        <w:rPr>
          <w:bCs/>
          <w:sz w:val="28"/>
          <w:szCs w:val="28"/>
        </w:rPr>
        <w:t>Северная Осетия</w:t>
      </w:r>
      <w:r>
        <w:rPr>
          <w:bCs/>
          <w:sz w:val="28"/>
          <w:szCs w:val="28"/>
        </w:rPr>
        <w:t>.</w:t>
      </w:r>
    </w:p>
    <w:p w:rsidR="00025F6A" w:rsidRPr="006A6E15" w:rsidRDefault="00025F6A" w:rsidP="00025F6A">
      <w:pPr>
        <w:pStyle w:val="ab"/>
        <w:spacing w:line="360" w:lineRule="auto"/>
        <w:ind w:left="0" w:firstLine="709"/>
        <w:jc w:val="both"/>
        <w:rPr>
          <w:bCs/>
          <w:sz w:val="28"/>
          <w:szCs w:val="28"/>
        </w:rPr>
      </w:pPr>
      <w:r w:rsidRPr="006A6E15">
        <w:rPr>
          <w:bCs/>
          <w:sz w:val="28"/>
          <w:szCs w:val="28"/>
        </w:rPr>
        <w:t>Принято участие в организации и проведении съемок телевизионных передач «Планета вкусов с Антоном Зайцевым» и «Поедем поедим», популяризирующих гастрономический туризм в Республике Северная Осетия-Алания.</w:t>
      </w:r>
    </w:p>
    <w:p w:rsidR="00025F6A" w:rsidRPr="006A6E15" w:rsidRDefault="00025F6A" w:rsidP="00025F6A">
      <w:pPr>
        <w:pStyle w:val="ab"/>
        <w:spacing w:line="360" w:lineRule="auto"/>
        <w:ind w:left="0" w:firstLine="709"/>
        <w:jc w:val="both"/>
        <w:rPr>
          <w:bCs/>
          <w:sz w:val="28"/>
          <w:szCs w:val="28"/>
        </w:rPr>
      </w:pPr>
      <w:r w:rsidRPr="006A6E15">
        <w:rPr>
          <w:bCs/>
          <w:sz w:val="28"/>
          <w:szCs w:val="28"/>
        </w:rPr>
        <w:t>Принято участие в организации и проведении съемок авторского фильма известного российского фотохудожника Антона Ланге, популяризирующего рекреационный потенциал Республики Северная Осетия-Алания.</w:t>
      </w:r>
    </w:p>
    <w:p w:rsidR="00025F6A" w:rsidRPr="006A6E15" w:rsidRDefault="00025F6A" w:rsidP="00025F6A">
      <w:pPr>
        <w:pStyle w:val="ab"/>
        <w:spacing w:line="360" w:lineRule="auto"/>
        <w:ind w:left="0" w:firstLine="709"/>
        <w:jc w:val="both"/>
        <w:rPr>
          <w:bCs/>
          <w:sz w:val="28"/>
          <w:szCs w:val="28"/>
        </w:rPr>
      </w:pPr>
      <w:r w:rsidRPr="006A6E15">
        <w:rPr>
          <w:bCs/>
          <w:sz w:val="28"/>
          <w:szCs w:val="28"/>
        </w:rPr>
        <w:lastRenderedPageBreak/>
        <w:t>Организован и проведен североосетинский этап проекта «Великий шелковый путь», направленного на стимулирование туристских потоков Северного Кавказа.</w:t>
      </w:r>
    </w:p>
    <w:p w:rsidR="00025F6A" w:rsidRPr="006A6E15" w:rsidRDefault="00025F6A" w:rsidP="00025F6A">
      <w:pPr>
        <w:pStyle w:val="ab"/>
        <w:spacing w:line="360" w:lineRule="auto"/>
        <w:ind w:left="0" w:firstLine="709"/>
        <w:jc w:val="both"/>
        <w:rPr>
          <w:bCs/>
          <w:sz w:val="28"/>
          <w:szCs w:val="28"/>
        </w:rPr>
      </w:pPr>
      <w:r w:rsidRPr="006A6E15">
        <w:rPr>
          <w:bCs/>
          <w:sz w:val="28"/>
          <w:szCs w:val="28"/>
        </w:rPr>
        <w:t>Организована и проведена презентация рекреационного потенциала Республики Северная Осетия-Алания на крупнейшей международной туристской выставке CITM-2016.</w:t>
      </w:r>
    </w:p>
    <w:p w:rsidR="00025F6A" w:rsidRPr="006A6E15" w:rsidRDefault="00025F6A" w:rsidP="00025F6A">
      <w:pPr>
        <w:pStyle w:val="ab"/>
        <w:spacing w:line="360" w:lineRule="auto"/>
        <w:ind w:left="0" w:firstLine="709"/>
        <w:jc w:val="both"/>
        <w:rPr>
          <w:bCs/>
          <w:sz w:val="28"/>
          <w:szCs w:val="28"/>
        </w:rPr>
      </w:pPr>
      <w:r w:rsidRPr="006A6E15">
        <w:rPr>
          <w:bCs/>
          <w:sz w:val="28"/>
          <w:szCs w:val="28"/>
        </w:rPr>
        <w:t>Подготовлена информация о туристско-рекреационном потенциале Республики Северная Осетия-Алания для размещения на национальном туристском портале.</w:t>
      </w:r>
    </w:p>
    <w:p w:rsidR="00025F6A" w:rsidRPr="006A6E15" w:rsidRDefault="00025F6A" w:rsidP="00025F6A">
      <w:pPr>
        <w:pStyle w:val="ab"/>
        <w:spacing w:line="360" w:lineRule="auto"/>
        <w:ind w:left="0" w:firstLine="709"/>
        <w:jc w:val="both"/>
        <w:rPr>
          <w:bCs/>
          <w:sz w:val="28"/>
          <w:szCs w:val="28"/>
        </w:rPr>
      </w:pPr>
      <w:r w:rsidRPr="006A6E15">
        <w:rPr>
          <w:bCs/>
          <w:sz w:val="28"/>
          <w:szCs w:val="28"/>
        </w:rPr>
        <w:t>Подготовлена информация о санаторно-курортном потенциале Республики Северная Осетия-Алания с последующим размещением на национальном портале лечебно-оздоровительных местностей и курортов.</w:t>
      </w:r>
    </w:p>
    <w:p w:rsidR="00025F6A" w:rsidRPr="005A0873" w:rsidRDefault="00025F6A" w:rsidP="005A0873">
      <w:pPr>
        <w:spacing w:line="360" w:lineRule="auto"/>
        <w:ind w:firstLine="699"/>
        <w:jc w:val="both"/>
        <w:rPr>
          <w:sz w:val="28"/>
          <w:szCs w:val="28"/>
        </w:rPr>
      </w:pPr>
    </w:p>
    <w:p w:rsidR="00E410DD" w:rsidRDefault="00E410DD">
      <w:pPr>
        <w:spacing w:after="200" w:line="276" w:lineRule="auto"/>
      </w:pPr>
      <w:r>
        <w:br w:type="page"/>
      </w:r>
    </w:p>
    <w:p w:rsidR="00A520FA" w:rsidRPr="00A520FA" w:rsidRDefault="000D12A9" w:rsidP="00A520FA">
      <w:pPr>
        <w:pStyle w:val="ab"/>
        <w:numPr>
          <w:ilvl w:val="0"/>
          <w:numId w:val="7"/>
        </w:numPr>
        <w:spacing w:line="276" w:lineRule="auto"/>
        <w:ind w:left="0" w:firstLine="0"/>
        <w:jc w:val="center"/>
        <w:rPr>
          <w:sz w:val="28"/>
          <w:szCs w:val="28"/>
        </w:rPr>
      </w:pPr>
      <w:r w:rsidRPr="00A520FA">
        <w:rPr>
          <w:bCs/>
          <w:sz w:val="28"/>
          <w:szCs w:val="28"/>
        </w:rPr>
        <w:lastRenderedPageBreak/>
        <w:t>Стратегические направления развития</w:t>
      </w:r>
    </w:p>
    <w:p w:rsidR="000D12A9" w:rsidRDefault="000D12A9" w:rsidP="00A520FA">
      <w:pPr>
        <w:pStyle w:val="ab"/>
        <w:spacing w:line="276" w:lineRule="auto"/>
        <w:ind w:left="0"/>
        <w:jc w:val="center"/>
        <w:rPr>
          <w:bCs/>
          <w:sz w:val="28"/>
          <w:szCs w:val="28"/>
        </w:rPr>
      </w:pPr>
      <w:r w:rsidRPr="00A520FA">
        <w:rPr>
          <w:bCs/>
          <w:sz w:val="28"/>
          <w:szCs w:val="28"/>
        </w:rPr>
        <w:t>туристско</w:t>
      </w:r>
      <w:r w:rsidR="00A520FA">
        <w:rPr>
          <w:bCs/>
          <w:sz w:val="28"/>
          <w:szCs w:val="28"/>
        </w:rPr>
        <w:t>-рекреационного комплекса</w:t>
      </w:r>
    </w:p>
    <w:p w:rsidR="00A520FA" w:rsidRPr="00A520FA" w:rsidRDefault="00A520FA" w:rsidP="00A520FA">
      <w:pPr>
        <w:pStyle w:val="ab"/>
        <w:spacing w:line="276" w:lineRule="auto"/>
        <w:ind w:left="0"/>
        <w:jc w:val="center"/>
        <w:rPr>
          <w:sz w:val="28"/>
          <w:szCs w:val="28"/>
        </w:rPr>
      </w:pPr>
    </w:p>
    <w:p w:rsidR="00025F6A" w:rsidRDefault="00025F6A" w:rsidP="00025F6A">
      <w:pPr>
        <w:autoSpaceDE w:val="0"/>
        <w:autoSpaceDN w:val="0"/>
        <w:adjustRightInd w:val="0"/>
        <w:spacing w:line="360" w:lineRule="auto"/>
        <w:ind w:firstLine="709"/>
        <w:jc w:val="both"/>
        <w:rPr>
          <w:rFonts w:eastAsia="PTSansPro-Narrow"/>
          <w:sz w:val="28"/>
          <w:szCs w:val="28"/>
        </w:rPr>
      </w:pPr>
      <w:r w:rsidRPr="00AA10AB">
        <w:rPr>
          <w:sz w:val="28"/>
          <w:szCs w:val="28"/>
        </w:rPr>
        <w:t>Благоприятные условия для предпринимательской туристско-рекреационной деятельности в ОЭЗ</w:t>
      </w:r>
      <w:r>
        <w:rPr>
          <w:sz w:val="28"/>
          <w:szCs w:val="28"/>
        </w:rPr>
        <w:t xml:space="preserve">. </w:t>
      </w:r>
      <w:r w:rsidRPr="00AA10AB">
        <w:rPr>
          <w:rFonts w:eastAsia="PTSansPro-Narrow"/>
          <w:sz w:val="28"/>
          <w:szCs w:val="28"/>
        </w:rPr>
        <w:t>Данный функциональный блок позволяет оценить степень благоприятности условий ведения предпринимательской деятельности на</w:t>
      </w:r>
      <w:r>
        <w:rPr>
          <w:rFonts w:eastAsia="PTSansPro-Narrow"/>
          <w:sz w:val="28"/>
          <w:szCs w:val="28"/>
        </w:rPr>
        <w:t xml:space="preserve"> </w:t>
      </w:r>
      <w:r w:rsidRPr="00AA10AB">
        <w:rPr>
          <w:rFonts w:eastAsia="PTSansPro-Narrow"/>
          <w:sz w:val="28"/>
          <w:szCs w:val="28"/>
        </w:rPr>
        <w:t>территории ОЭЗ, с точки зрения оперативности получения потенциальным инвестором разрешения на строительство объекта промышленного и(или) технологического назначения на территории ОЭЗ, стоимости</w:t>
      </w:r>
      <w:r>
        <w:rPr>
          <w:rFonts w:eastAsia="PTSansPro-Narrow"/>
          <w:sz w:val="28"/>
          <w:szCs w:val="28"/>
        </w:rPr>
        <w:t xml:space="preserve"> </w:t>
      </w:r>
      <w:r w:rsidRPr="00AA10AB">
        <w:rPr>
          <w:rFonts w:eastAsia="PTSansPro-Narrow"/>
          <w:sz w:val="28"/>
          <w:szCs w:val="28"/>
        </w:rPr>
        <w:t>данной процедуры, оперативности реагирования управляющей компанией ОЭЗ на официальный запрос инвестора (потенциального резидента), среднегодовое количество привлекаемых резидентов, а также</w:t>
      </w:r>
      <w:r>
        <w:rPr>
          <w:rFonts w:eastAsia="PTSansPro-Narrow"/>
          <w:sz w:val="28"/>
          <w:szCs w:val="28"/>
        </w:rPr>
        <w:t xml:space="preserve"> </w:t>
      </w:r>
      <w:r w:rsidRPr="00AA10AB">
        <w:rPr>
          <w:rFonts w:eastAsia="PTSansPro-Narrow"/>
          <w:sz w:val="28"/>
          <w:szCs w:val="28"/>
        </w:rPr>
        <w:t>определить наличие у управляющей компании ОЭЗ необходимых профессиональных компетенций для привлечения иностранных инвесторов и потенциальных резидентов.</w:t>
      </w:r>
      <w:r>
        <w:rPr>
          <w:rFonts w:eastAsia="PTSansPro-Narrow"/>
          <w:sz w:val="28"/>
          <w:szCs w:val="28"/>
        </w:rPr>
        <w:t xml:space="preserve"> </w:t>
      </w:r>
    </w:p>
    <w:p w:rsidR="00025F6A" w:rsidRPr="00AA10AB" w:rsidRDefault="00025F6A" w:rsidP="00025F6A">
      <w:pPr>
        <w:autoSpaceDE w:val="0"/>
        <w:autoSpaceDN w:val="0"/>
        <w:adjustRightInd w:val="0"/>
        <w:spacing w:line="360" w:lineRule="auto"/>
        <w:ind w:firstLine="709"/>
        <w:jc w:val="both"/>
        <w:rPr>
          <w:rFonts w:eastAsia="PTSansPro-Narrow"/>
          <w:sz w:val="28"/>
          <w:szCs w:val="28"/>
        </w:rPr>
      </w:pPr>
      <w:r w:rsidRPr="00AA10AB">
        <w:rPr>
          <w:rFonts w:eastAsia="PTSansPro-Narrow"/>
          <w:sz w:val="28"/>
          <w:szCs w:val="28"/>
        </w:rPr>
        <w:t xml:space="preserve">В состав группы показателей </w:t>
      </w:r>
      <w:r w:rsidRPr="00AA10AB">
        <w:rPr>
          <w:rFonts w:ascii="Cambria Math" w:eastAsia="PTSansPro-Narrow" w:hAnsi="Cambria Math" w:cs="Cambria Math"/>
          <w:sz w:val="28"/>
          <w:szCs w:val="28"/>
        </w:rPr>
        <w:t>≪</w:t>
      </w:r>
      <w:r w:rsidRPr="00AA10AB">
        <w:rPr>
          <w:rFonts w:eastAsia="PTSansPro-Narrow"/>
          <w:sz w:val="28"/>
          <w:szCs w:val="28"/>
        </w:rPr>
        <w:t>Наличие благоприятных условий для</w:t>
      </w:r>
      <w:r>
        <w:rPr>
          <w:rFonts w:eastAsia="PTSansPro-Narrow"/>
          <w:sz w:val="28"/>
          <w:szCs w:val="28"/>
        </w:rPr>
        <w:t xml:space="preserve"> </w:t>
      </w:r>
      <w:r w:rsidRPr="00AA10AB">
        <w:rPr>
          <w:rFonts w:eastAsia="PTSansPro-Narrow"/>
          <w:sz w:val="28"/>
          <w:szCs w:val="28"/>
        </w:rPr>
        <w:t>ведения предпринимательской деятельности в ОЭЗ</w:t>
      </w:r>
      <w:r w:rsidRPr="00AA10AB">
        <w:rPr>
          <w:rFonts w:ascii="Cambria Math" w:eastAsia="PTSansPro-Narrow" w:hAnsi="Cambria Math" w:cs="Cambria Math"/>
          <w:sz w:val="28"/>
          <w:szCs w:val="28"/>
        </w:rPr>
        <w:t>≫</w:t>
      </w:r>
      <w:r w:rsidRPr="00AA10AB">
        <w:rPr>
          <w:rFonts w:eastAsia="PTSansPro-Narrow"/>
          <w:sz w:val="28"/>
          <w:szCs w:val="28"/>
        </w:rPr>
        <w:t xml:space="preserve"> входит 6 частных</w:t>
      </w:r>
      <w:r>
        <w:rPr>
          <w:rFonts w:eastAsia="PTSansPro-Narrow"/>
          <w:sz w:val="28"/>
          <w:szCs w:val="28"/>
        </w:rPr>
        <w:t xml:space="preserve"> </w:t>
      </w:r>
      <w:r w:rsidRPr="00AA10AB">
        <w:rPr>
          <w:rFonts w:eastAsia="PTSansPro-Narrow"/>
          <w:sz w:val="28"/>
          <w:szCs w:val="28"/>
        </w:rPr>
        <w:t>индикаторов, включая:</w:t>
      </w:r>
    </w:p>
    <w:p w:rsidR="00025F6A" w:rsidRPr="00AA10AB" w:rsidRDefault="00025F6A" w:rsidP="00025F6A">
      <w:pPr>
        <w:autoSpaceDE w:val="0"/>
        <w:autoSpaceDN w:val="0"/>
        <w:adjustRightInd w:val="0"/>
        <w:spacing w:line="360" w:lineRule="auto"/>
        <w:jc w:val="both"/>
        <w:rPr>
          <w:rFonts w:eastAsia="PTSansPro-Narrow"/>
          <w:sz w:val="28"/>
          <w:szCs w:val="28"/>
        </w:rPr>
      </w:pPr>
      <w:r>
        <w:rPr>
          <w:rFonts w:eastAsia="PTSansPro-Narrow"/>
          <w:sz w:val="28"/>
          <w:szCs w:val="28"/>
        </w:rPr>
        <w:t xml:space="preserve">- </w:t>
      </w:r>
      <w:r w:rsidRPr="00AA10AB">
        <w:rPr>
          <w:rFonts w:eastAsia="PTSansPro-Narrow"/>
          <w:sz w:val="28"/>
          <w:szCs w:val="28"/>
        </w:rPr>
        <w:t>простоту подключения к энергоснабжению</w:t>
      </w:r>
      <w:r>
        <w:rPr>
          <w:rFonts w:eastAsia="PTSansPro-Narrow"/>
          <w:sz w:val="28"/>
          <w:szCs w:val="28"/>
        </w:rPr>
        <w:t xml:space="preserve">. </w:t>
      </w:r>
      <w:r w:rsidRPr="00AA10AB">
        <w:rPr>
          <w:rFonts w:eastAsia="PTSansPro-Narrow"/>
          <w:sz w:val="28"/>
          <w:szCs w:val="28"/>
        </w:rPr>
        <w:t xml:space="preserve">Данный показатель представляет собой двумерную среднюю показателей </w:t>
      </w:r>
      <w:r w:rsidRPr="00AA10AB">
        <w:rPr>
          <w:rFonts w:ascii="Cambria Math" w:eastAsia="PTSansPro-Narrow" w:hAnsi="Cambria Math" w:cs="Cambria Math"/>
          <w:sz w:val="28"/>
          <w:szCs w:val="28"/>
        </w:rPr>
        <w:t>≪</w:t>
      </w:r>
      <w:r w:rsidRPr="00AA10AB">
        <w:rPr>
          <w:rFonts w:eastAsia="PTSansPro-Narrow"/>
          <w:sz w:val="28"/>
          <w:szCs w:val="28"/>
        </w:rPr>
        <w:t>число процедур, необходимых для подключения на постоянной основе к системе электроснабжения, ед.</w:t>
      </w:r>
      <w:r w:rsidRPr="00AA10AB">
        <w:rPr>
          <w:rFonts w:ascii="Cambria Math" w:eastAsia="PTSansPro-Narrow" w:hAnsi="Cambria Math" w:cs="Cambria Math"/>
          <w:sz w:val="28"/>
          <w:szCs w:val="28"/>
        </w:rPr>
        <w:t>≫</w:t>
      </w:r>
      <w:r w:rsidRPr="00AA10AB">
        <w:rPr>
          <w:rFonts w:eastAsia="PTSansPro-Narrow"/>
          <w:sz w:val="28"/>
          <w:szCs w:val="28"/>
        </w:rPr>
        <w:t xml:space="preserve"> и </w:t>
      </w:r>
      <w:r w:rsidRPr="00AA10AB">
        <w:rPr>
          <w:rFonts w:ascii="Cambria Math" w:eastAsia="PTSansPro-Narrow" w:hAnsi="Cambria Math" w:cs="Cambria Math"/>
          <w:sz w:val="28"/>
          <w:szCs w:val="28"/>
        </w:rPr>
        <w:t>≪</w:t>
      </w:r>
      <w:r w:rsidRPr="00AA10AB">
        <w:rPr>
          <w:rFonts w:eastAsia="PTSansPro-Narrow"/>
          <w:sz w:val="28"/>
          <w:szCs w:val="28"/>
        </w:rPr>
        <w:t>предельный срок</w:t>
      </w:r>
      <w:r>
        <w:rPr>
          <w:rFonts w:eastAsia="PTSansPro-Narrow"/>
          <w:sz w:val="28"/>
          <w:szCs w:val="28"/>
        </w:rPr>
        <w:t xml:space="preserve"> </w:t>
      </w:r>
      <w:r w:rsidRPr="00AA10AB">
        <w:rPr>
          <w:rFonts w:eastAsia="PTSansPro-Narrow"/>
          <w:sz w:val="28"/>
          <w:szCs w:val="28"/>
        </w:rPr>
        <w:t>подключения энергопринимающих устройств потребителей со дня</w:t>
      </w:r>
      <w:r>
        <w:rPr>
          <w:rFonts w:eastAsia="PTSansPro-Narrow"/>
          <w:sz w:val="28"/>
          <w:szCs w:val="28"/>
        </w:rPr>
        <w:t xml:space="preserve"> </w:t>
      </w:r>
      <w:r w:rsidRPr="00AA10AB">
        <w:rPr>
          <w:rFonts w:eastAsia="PTSansPro-Narrow"/>
          <w:sz w:val="28"/>
          <w:szCs w:val="28"/>
        </w:rPr>
        <w:t>поступления заявки на технологическое присоединение потребителя</w:t>
      </w:r>
      <w:r>
        <w:rPr>
          <w:rFonts w:eastAsia="PTSansPro-Narrow"/>
          <w:sz w:val="28"/>
          <w:szCs w:val="28"/>
        </w:rPr>
        <w:t xml:space="preserve"> </w:t>
      </w:r>
      <w:r w:rsidRPr="00AA10AB">
        <w:rPr>
          <w:rFonts w:eastAsia="PTSansPro-Narrow"/>
          <w:sz w:val="28"/>
          <w:szCs w:val="28"/>
        </w:rPr>
        <w:t>электроэнергии к энергетическим сетям до дня подписания акта о технологическом присоединении потребителя электроэнергии к энергети-</w:t>
      </w:r>
    </w:p>
    <w:p w:rsidR="00025F6A" w:rsidRPr="00AA10AB" w:rsidRDefault="00025F6A" w:rsidP="00025F6A">
      <w:pPr>
        <w:autoSpaceDE w:val="0"/>
        <w:autoSpaceDN w:val="0"/>
        <w:adjustRightInd w:val="0"/>
        <w:spacing w:line="360" w:lineRule="auto"/>
        <w:jc w:val="both"/>
        <w:rPr>
          <w:rFonts w:eastAsia="PTSansPro-Narrow"/>
          <w:sz w:val="28"/>
          <w:szCs w:val="28"/>
        </w:rPr>
      </w:pPr>
      <w:r w:rsidRPr="00AA10AB">
        <w:rPr>
          <w:rFonts w:eastAsia="PTSansPro-Narrow"/>
          <w:sz w:val="28"/>
          <w:szCs w:val="28"/>
        </w:rPr>
        <w:t>ческим сетям, дней</w:t>
      </w:r>
      <w:r w:rsidRPr="00AA10AB">
        <w:rPr>
          <w:rFonts w:ascii="Cambria Math" w:eastAsia="PTSansPro-Narrow" w:hAnsi="Cambria Math" w:cs="Cambria Math"/>
          <w:sz w:val="28"/>
          <w:szCs w:val="28"/>
        </w:rPr>
        <w:t>≫</w:t>
      </w:r>
      <w:r w:rsidRPr="00AA10AB">
        <w:rPr>
          <w:rFonts w:eastAsia="PTSansPro-Narrow"/>
          <w:sz w:val="28"/>
          <w:szCs w:val="28"/>
        </w:rPr>
        <w:t>.</w:t>
      </w:r>
      <w:r>
        <w:rPr>
          <w:rFonts w:eastAsia="PTSansPro-Narrow"/>
          <w:sz w:val="28"/>
          <w:szCs w:val="28"/>
        </w:rPr>
        <w:t xml:space="preserve">  </w:t>
      </w:r>
      <w:r w:rsidRPr="00AA10AB">
        <w:rPr>
          <w:rFonts w:eastAsia="PTSansPro-Narrow"/>
          <w:sz w:val="28"/>
          <w:szCs w:val="28"/>
        </w:rPr>
        <w:t xml:space="preserve">В рамках показателя </w:t>
      </w:r>
      <w:r w:rsidRPr="00AA10AB">
        <w:rPr>
          <w:rFonts w:ascii="Cambria Math" w:eastAsia="PTSansPro-Narrow" w:hAnsi="Cambria Math" w:cs="Cambria Math"/>
          <w:sz w:val="28"/>
          <w:szCs w:val="28"/>
        </w:rPr>
        <w:t>≪</w:t>
      </w:r>
      <w:r w:rsidRPr="00AA10AB">
        <w:rPr>
          <w:rFonts w:eastAsia="PTSansPro-Narrow"/>
          <w:sz w:val="28"/>
          <w:szCs w:val="28"/>
        </w:rPr>
        <w:t>число процедур, необходимых для подключения на постоянной основе к системе электроснабжения, ед.</w:t>
      </w:r>
      <w:r w:rsidRPr="00AA10AB">
        <w:rPr>
          <w:rFonts w:ascii="Cambria Math" w:eastAsia="PTSansPro-Narrow" w:hAnsi="Cambria Math" w:cs="Cambria Math"/>
          <w:sz w:val="28"/>
          <w:szCs w:val="28"/>
        </w:rPr>
        <w:t>≫</w:t>
      </w:r>
      <w:r w:rsidRPr="00AA10AB">
        <w:rPr>
          <w:rFonts w:eastAsia="PTSansPro-Narrow"/>
          <w:sz w:val="28"/>
          <w:szCs w:val="28"/>
        </w:rPr>
        <w:t xml:space="preserve"> предполагается проведение расчета совокупного количества процедур (их</w:t>
      </w:r>
      <w:r>
        <w:rPr>
          <w:rFonts w:eastAsia="PTSansPro-Narrow"/>
          <w:sz w:val="28"/>
          <w:szCs w:val="28"/>
        </w:rPr>
        <w:t xml:space="preserve"> </w:t>
      </w:r>
      <w:r w:rsidRPr="00AA10AB">
        <w:rPr>
          <w:rFonts w:eastAsia="PTSansPro-Narrow"/>
          <w:sz w:val="28"/>
          <w:szCs w:val="28"/>
        </w:rPr>
        <w:t>фактическое значение), через которые должен пройти потенциальный</w:t>
      </w:r>
      <w:r>
        <w:rPr>
          <w:rFonts w:eastAsia="PTSansPro-Narrow"/>
          <w:sz w:val="28"/>
          <w:szCs w:val="28"/>
        </w:rPr>
        <w:t xml:space="preserve"> </w:t>
      </w:r>
      <w:r w:rsidRPr="00AA10AB">
        <w:rPr>
          <w:rFonts w:eastAsia="PTSansPro-Narrow"/>
          <w:sz w:val="28"/>
          <w:szCs w:val="28"/>
        </w:rPr>
        <w:t>инвестор (резидент), чтобы на постоянной основе подключить объект</w:t>
      </w:r>
      <w:r>
        <w:rPr>
          <w:rFonts w:eastAsia="PTSansPro-Narrow"/>
          <w:sz w:val="28"/>
          <w:szCs w:val="28"/>
        </w:rPr>
        <w:t xml:space="preserve"> </w:t>
      </w:r>
      <w:r w:rsidRPr="00AA10AB">
        <w:rPr>
          <w:rFonts w:eastAsia="PTSansPro-Narrow"/>
          <w:sz w:val="28"/>
          <w:szCs w:val="28"/>
        </w:rPr>
        <w:t xml:space="preserve">промышленного и(или) технологического назначения, </w:t>
      </w:r>
      <w:r w:rsidRPr="00AA10AB">
        <w:rPr>
          <w:rFonts w:eastAsia="PTSansPro-Narrow"/>
          <w:sz w:val="28"/>
          <w:szCs w:val="28"/>
        </w:rPr>
        <w:lastRenderedPageBreak/>
        <w:t>находящийся на</w:t>
      </w:r>
      <w:r>
        <w:rPr>
          <w:rFonts w:eastAsia="PTSansPro-Narrow"/>
          <w:sz w:val="28"/>
          <w:szCs w:val="28"/>
        </w:rPr>
        <w:t xml:space="preserve"> </w:t>
      </w:r>
      <w:r w:rsidRPr="00AA10AB">
        <w:rPr>
          <w:rFonts w:eastAsia="PTSansPro-Narrow"/>
          <w:sz w:val="28"/>
          <w:szCs w:val="28"/>
        </w:rPr>
        <w:t>территории ОЭЗ, к системе электроснабжения и обеспечить поставку</w:t>
      </w:r>
      <w:r>
        <w:rPr>
          <w:rFonts w:eastAsia="PTSansPro-Narrow"/>
          <w:sz w:val="28"/>
          <w:szCs w:val="28"/>
        </w:rPr>
        <w:t xml:space="preserve"> </w:t>
      </w:r>
      <w:r w:rsidRPr="00AA10AB">
        <w:rPr>
          <w:rFonts w:eastAsia="PTSansPro-Narrow"/>
          <w:sz w:val="28"/>
          <w:szCs w:val="28"/>
        </w:rPr>
        <w:t>электроэнергии. Такие процедуры включают в себя подачу заявлений и</w:t>
      </w:r>
      <w:r>
        <w:rPr>
          <w:rFonts w:eastAsia="PTSansPro-Narrow"/>
          <w:sz w:val="28"/>
          <w:szCs w:val="28"/>
        </w:rPr>
        <w:t xml:space="preserve"> </w:t>
      </w:r>
      <w:r w:rsidRPr="00AA10AB">
        <w:rPr>
          <w:rFonts w:eastAsia="PTSansPro-Narrow"/>
          <w:sz w:val="28"/>
          <w:szCs w:val="28"/>
        </w:rPr>
        <w:t>заключение договоров с энергетическими компаниями, получение всех</w:t>
      </w:r>
      <w:r>
        <w:rPr>
          <w:rFonts w:eastAsia="PTSansPro-Narrow"/>
          <w:sz w:val="28"/>
          <w:szCs w:val="28"/>
        </w:rPr>
        <w:t xml:space="preserve"> </w:t>
      </w:r>
      <w:r w:rsidRPr="00AA10AB">
        <w:rPr>
          <w:rFonts w:eastAsia="PTSansPro-Narrow"/>
          <w:sz w:val="28"/>
          <w:szCs w:val="28"/>
        </w:rPr>
        <w:t>необходимых разрешений от распределительных сетей и других учреждений, проведение необходимых инспекций, а также выполнение всех</w:t>
      </w:r>
      <w:r>
        <w:rPr>
          <w:rFonts w:eastAsia="PTSansPro-Narrow"/>
          <w:sz w:val="28"/>
          <w:szCs w:val="28"/>
        </w:rPr>
        <w:t xml:space="preserve"> </w:t>
      </w:r>
      <w:r w:rsidRPr="00AA10AB">
        <w:rPr>
          <w:rFonts w:eastAsia="PTSansPro-Narrow"/>
          <w:sz w:val="28"/>
          <w:szCs w:val="28"/>
        </w:rPr>
        <w:t>внешних работ по подключению, получение завершительных актов и</w:t>
      </w:r>
      <w:r>
        <w:rPr>
          <w:rFonts w:eastAsia="PTSansPro-Narrow"/>
          <w:sz w:val="28"/>
          <w:szCs w:val="28"/>
        </w:rPr>
        <w:t xml:space="preserve"> </w:t>
      </w:r>
      <w:r w:rsidRPr="00AA10AB">
        <w:rPr>
          <w:rFonts w:eastAsia="PTSansPro-Narrow"/>
          <w:sz w:val="28"/>
          <w:szCs w:val="28"/>
        </w:rPr>
        <w:t>окончательную поставку электроэнергии.</w:t>
      </w:r>
    </w:p>
    <w:p w:rsidR="00025F6A" w:rsidRDefault="00025F6A" w:rsidP="00025F6A">
      <w:pPr>
        <w:autoSpaceDE w:val="0"/>
        <w:autoSpaceDN w:val="0"/>
        <w:adjustRightInd w:val="0"/>
        <w:spacing w:line="360" w:lineRule="auto"/>
        <w:jc w:val="both"/>
        <w:rPr>
          <w:rFonts w:eastAsia="PTSansPro-Narrow"/>
          <w:sz w:val="28"/>
          <w:szCs w:val="28"/>
        </w:rPr>
      </w:pPr>
      <w:r w:rsidRPr="00AA10AB">
        <w:rPr>
          <w:rFonts w:eastAsia="PTSansPro-Narrow"/>
          <w:sz w:val="28"/>
          <w:szCs w:val="28"/>
        </w:rPr>
        <w:t>Под процедурой подразумевается любое взаимодействие сотрудников потенциального инвестора с третьими сторонами, например,</w:t>
      </w:r>
      <w:r>
        <w:rPr>
          <w:rFonts w:eastAsia="PTSansPro-Narrow"/>
          <w:sz w:val="28"/>
          <w:szCs w:val="28"/>
        </w:rPr>
        <w:t xml:space="preserve"> </w:t>
      </w:r>
      <w:r w:rsidRPr="00AA10AB">
        <w:rPr>
          <w:rFonts w:eastAsia="PTSansPro-Narrow"/>
          <w:sz w:val="28"/>
          <w:szCs w:val="28"/>
        </w:rPr>
        <w:t>электрораспределительными и электроснабжающими компаниями,</w:t>
      </w:r>
      <w:r>
        <w:rPr>
          <w:rFonts w:eastAsia="PTSansPro-Narrow"/>
          <w:sz w:val="28"/>
          <w:szCs w:val="28"/>
        </w:rPr>
        <w:t xml:space="preserve"> </w:t>
      </w:r>
      <w:r w:rsidRPr="00AA10AB">
        <w:rPr>
          <w:rFonts w:eastAsia="PTSansPro-Narrow"/>
          <w:sz w:val="28"/>
          <w:szCs w:val="28"/>
        </w:rPr>
        <w:t>государственными учреждениями, подрядчиками по монтажу электроборудования и электротехническими компаниями. К числу процедур</w:t>
      </w:r>
      <w:r>
        <w:rPr>
          <w:rFonts w:eastAsia="PTSansPro-Narrow"/>
          <w:sz w:val="28"/>
          <w:szCs w:val="28"/>
        </w:rPr>
        <w:t xml:space="preserve"> </w:t>
      </w:r>
      <w:r w:rsidRPr="00AA10AB">
        <w:rPr>
          <w:rFonts w:eastAsia="PTSansPro-Narrow"/>
          <w:sz w:val="28"/>
          <w:szCs w:val="28"/>
        </w:rPr>
        <w:t>не относятся внутренние взаимодействия между сотрудниками компании-инвестора и действия, связанные с прокладкой внутренней электропроводки, например, разработка и осуществление планов монтажа</w:t>
      </w:r>
      <w:r>
        <w:rPr>
          <w:rFonts w:eastAsia="PTSansPro-Narrow"/>
          <w:sz w:val="28"/>
          <w:szCs w:val="28"/>
        </w:rPr>
        <w:t xml:space="preserve"> </w:t>
      </w:r>
      <w:r w:rsidRPr="00AA10AB">
        <w:rPr>
          <w:rFonts w:eastAsia="PTSansPro-Narrow"/>
          <w:sz w:val="28"/>
          <w:szCs w:val="28"/>
        </w:rPr>
        <w:t>внутренней электрической схемы. Если различные процедуры проходят в одном и том же учреждении, однако в различных отделах, то такие</w:t>
      </w:r>
      <w:r>
        <w:rPr>
          <w:rFonts w:eastAsia="PTSansPro-Narrow"/>
          <w:sz w:val="28"/>
          <w:szCs w:val="28"/>
        </w:rPr>
        <w:t xml:space="preserve"> </w:t>
      </w:r>
      <w:r w:rsidRPr="00AA10AB">
        <w:rPr>
          <w:rFonts w:eastAsia="PTSansPro-Narrow"/>
          <w:sz w:val="28"/>
          <w:szCs w:val="28"/>
        </w:rPr>
        <w:t>процедуры будут считаться отдельными.</w:t>
      </w:r>
      <w:r>
        <w:rPr>
          <w:rFonts w:eastAsia="PTSansPro-Narrow"/>
          <w:sz w:val="28"/>
          <w:szCs w:val="28"/>
        </w:rPr>
        <w:t xml:space="preserve"> </w:t>
      </w:r>
      <w:r w:rsidRPr="00AA10AB">
        <w:rPr>
          <w:rFonts w:eastAsia="PTSansPro-Narrow"/>
          <w:sz w:val="28"/>
          <w:szCs w:val="28"/>
        </w:rPr>
        <w:t xml:space="preserve">Показатель </w:t>
      </w:r>
      <w:r w:rsidRPr="00AA10AB">
        <w:rPr>
          <w:rFonts w:ascii="Cambria Math" w:eastAsia="PTSansPro-Narrow" w:hAnsi="Cambria Math" w:cs="Cambria Math"/>
          <w:sz w:val="28"/>
          <w:szCs w:val="28"/>
        </w:rPr>
        <w:t>≪</w:t>
      </w:r>
      <w:r w:rsidRPr="00AA10AB">
        <w:rPr>
          <w:rFonts w:eastAsia="PTSansPro-Narrow"/>
          <w:sz w:val="28"/>
          <w:szCs w:val="28"/>
        </w:rPr>
        <w:t>предельный срок подключения энергопринимающих</w:t>
      </w:r>
      <w:r>
        <w:rPr>
          <w:rFonts w:eastAsia="PTSansPro-Narrow"/>
          <w:sz w:val="28"/>
          <w:szCs w:val="28"/>
        </w:rPr>
        <w:t xml:space="preserve"> </w:t>
      </w:r>
      <w:r w:rsidRPr="00AA10AB">
        <w:rPr>
          <w:rFonts w:eastAsia="PTSansPro-Narrow"/>
          <w:sz w:val="28"/>
          <w:szCs w:val="28"/>
        </w:rPr>
        <w:t>устройств потребителей со дня поступления заявки на технологическое присоединение потребителя электроэнергии к энергетическим</w:t>
      </w:r>
      <w:r>
        <w:rPr>
          <w:rFonts w:eastAsia="PTSansPro-Narrow"/>
          <w:sz w:val="28"/>
          <w:szCs w:val="28"/>
        </w:rPr>
        <w:t xml:space="preserve"> </w:t>
      </w:r>
      <w:r w:rsidRPr="00AA10AB">
        <w:rPr>
          <w:rFonts w:eastAsia="PTSansPro-Narrow"/>
          <w:sz w:val="28"/>
          <w:szCs w:val="28"/>
        </w:rPr>
        <w:t>сетям до дня подписания акта о технологическом присоединении потребителя электроэнергии к энергетическим сетям, дней</w:t>
      </w:r>
      <w:r w:rsidRPr="00AA10AB">
        <w:rPr>
          <w:rFonts w:ascii="Cambria Math" w:eastAsia="PTSansPro-Narrow" w:hAnsi="Cambria Math" w:cs="Cambria Math"/>
          <w:sz w:val="28"/>
          <w:szCs w:val="28"/>
        </w:rPr>
        <w:t>≫</w:t>
      </w:r>
      <w:r w:rsidRPr="00AA10AB">
        <w:rPr>
          <w:rFonts w:eastAsia="PTSansPro-Narrow"/>
          <w:sz w:val="28"/>
          <w:szCs w:val="28"/>
        </w:rPr>
        <w:t xml:space="preserve"> отражает</w:t>
      </w:r>
      <w:r>
        <w:rPr>
          <w:rFonts w:eastAsia="PTSansPro-Narrow"/>
          <w:sz w:val="28"/>
          <w:szCs w:val="28"/>
        </w:rPr>
        <w:t xml:space="preserve"> </w:t>
      </w:r>
      <w:r w:rsidRPr="00AA10AB">
        <w:rPr>
          <w:rFonts w:eastAsia="PTSansPro-Narrow"/>
          <w:sz w:val="28"/>
          <w:szCs w:val="28"/>
        </w:rPr>
        <w:t>серединную (медианную) продолжительность затраченного времени,</w:t>
      </w:r>
      <w:r>
        <w:rPr>
          <w:rFonts w:eastAsia="PTSansPro-Narrow"/>
          <w:sz w:val="28"/>
          <w:szCs w:val="28"/>
        </w:rPr>
        <w:t xml:space="preserve"> </w:t>
      </w:r>
      <w:r w:rsidRPr="00AA10AB">
        <w:rPr>
          <w:rFonts w:eastAsia="PTSansPro-Narrow"/>
          <w:sz w:val="28"/>
          <w:szCs w:val="28"/>
        </w:rPr>
        <w:t>которое необходимо затратить на практике (а не которое установлено действующим законодательством) для прохождения той или иной</w:t>
      </w:r>
      <w:r>
        <w:rPr>
          <w:rFonts w:eastAsia="PTSansPro-Narrow"/>
          <w:sz w:val="28"/>
          <w:szCs w:val="28"/>
        </w:rPr>
        <w:t xml:space="preserve"> </w:t>
      </w:r>
      <w:r w:rsidRPr="00AA10AB">
        <w:rPr>
          <w:rFonts w:eastAsia="PTSansPro-Narrow"/>
          <w:sz w:val="28"/>
          <w:szCs w:val="28"/>
        </w:rPr>
        <w:t>процедуры с минимальной проверкой хода исполнения и без дополнительной платы. Предполагается, что выполнение каждой процедуры</w:t>
      </w:r>
      <w:r>
        <w:rPr>
          <w:rFonts w:eastAsia="PTSansPro-Narrow"/>
          <w:sz w:val="28"/>
          <w:szCs w:val="28"/>
        </w:rPr>
        <w:t xml:space="preserve"> </w:t>
      </w:r>
      <w:r w:rsidRPr="00AA10AB">
        <w:rPr>
          <w:rFonts w:eastAsia="PTSansPro-Narrow"/>
          <w:sz w:val="28"/>
          <w:szCs w:val="28"/>
        </w:rPr>
        <w:t>занимает минимум один день. Предполагается, что инвестор действует</w:t>
      </w:r>
      <w:r>
        <w:rPr>
          <w:rFonts w:eastAsia="PTSansPro-Narrow"/>
          <w:sz w:val="28"/>
          <w:szCs w:val="28"/>
        </w:rPr>
        <w:t xml:space="preserve"> </w:t>
      </w:r>
      <w:r w:rsidRPr="00AA10AB">
        <w:rPr>
          <w:rFonts w:eastAsia="PTSansPro-Narrow"/>
          <w:sz w:val="28"/>
          <w:szCs w:val="28"/>
        </w:rPr>
        <w:t xml:space="preserve">без промедлений и намерен завершить каждую из оставшихся процедур как можно скорее. Время, затрачиваемое инвестором на сбор информации, не учитывается. Предполагается, что потенциальный </w:t>
      </w:r>
      <w:r w:rsidRPr="00AA10AB">
        <w:rPr>
          <w:rFonts w:eastAsia="PTSansPro-Narrow"/>
          <w:sz w:val="28"/>
          <w:szCs w:val="28"/>
        </w:rPr>
        <w:lastRenderedPageBreak/>
        <w:t>резидент изначально осведомлен обо всех требованиях для подключения к</w:t>
      </w:r>
      <w:r>
        <w:rPr>
          <w:rFonts w:eastAsia="PTSansPro-Narrow"/>
          <w:sz w:val="28"/>
          <w:szCs w:val="28"/>
        </w:rPr>
        <w:t xml:space="preserve"> </w:t>
      </w:r>
      <w:r w:rsidRPr="00AA10AB">
        <w:rPr>
          <w:rFonts w:eastAsia="PTSansPro-Narrow"/>
          <w:sz w:val="28"/>
          <w:szCs w:val="28"/>
        </w:rPr>
        <w:t>электросетям, а также последовательности соответствующих процедур.</w:t>
      </w:r>
      <w:r>
        <w:rPr>
          <w:rFonts w:eastAsia="PTSansPro-Narrow"/>
          <w:sz w:val="28"/>
          <w:szCs w:val="28"/>
        </w:rPr>
        <w:t xml:space="preserve"> </w:t>
      </w:r>
      <w:r w:rsidRPr="00AA10AB">
        <w:rPr>
          <w:rFonts w:eastAsia="PTSansPro-Narrow"/>
          <w:sz w:val="28"/>
          <w:szCs w:val="28"/>
        </w:rPr>
        <w:t>В расчет не входит время ожидания (простоя) по инициативе заявителя</w:t>
      </w:r>
      <w:r>
        <w:rPr>
          <w:rFonts w:eastAsia="PTSansPro-Narrow"/>
          <w:sz w:val="28"/>
          <w:szCs w:val="28"/>
        </w:rPr>
        <w:t xml:space="preserve"> </w:t>
      </w:r>
      <w:r w:rsidRPr="00AA10AB">
        <w:rPr>
          <w:rFonts w:eastAsia="PTSansPro-Narrow"/>
          <w:sz w:val="28"/>
          <w:szCs w:val="28"/>
        </w:rPr>
        <w:t>(инвестора).</w:t>
      </w:r>
      <w:r>
        <w:rPr>
          <w:rFonts w:eastAsia="PTSansPro-Narrow"/>
          <w:sz w:val="28"/>
          <w:szCs w:val="28"/>
        </w:rPr>
        <w:t xml:space="preserve"> </w:t>
      </w:r>
    </w:p>
    <w:p w:rsidR="00025F6A" w:rsidRDefault="00025F6A" w:rsidP="00025F6A">
      <w:pPr>
        <w:autoSpaceDE w:val="0"/>
        <w:autoSpaceDN w:val="0"/>
        <w:adjustRightInd w:val="0"/>
        <w:spacing w:line="360" w:lineRule="auto"/>
        <w:jc w:val="both"/>
        <w:rPr>
          <w:rFonts w:eastAsia="PTSansPro-Narrow"/>
          <w:color w:val="000000"/>
          <w:sz w:val="28"/>
          <w:szCs w:val="28"/>
        </w:rPr>
      </w:pPr>
      <w:r>
        <w:rPr>
          <w:rFonts w:eastAsia="PTSansPro-Narrow"/>
          <w:sz w:val="28"/>
          <w:szCs w:val="28"/>
        </w:rPr>
        <w:t xml:space="preserve">- </w:t>
      </w:r>
      <w:r w:rsidRPr="00AA10AB">
        <w:rPr>
          <w:rFonts w:eastAsia="PTSansPro-Narrow"/>
          <w:sz w:val="28"/>
          <w:szCs w:val="28"/>
        </w:rPr>
        <w:t>срок получения разрешения на строительство, дней</w:t>
      </w:r>
      <w:r>
        <w:rPr>
          <w:rFonts w:eastAsia="PTSansPro-Narrow"/>
          <w:sz w:val="28"/>
          <w:szCs w:val="28"/>
        </w:rPr>
        <w:t xml:space="preserve">. </w:t>
      </w:r>
      <w:r w:rsidRPr="00AA10AB">
        <w:rPr>
          <w:rFonts w:eastAsia="PTSansPro-Narrow"/>
          <w:sz w:val="28"/>
          <w:szCs w:val="28"/>
        </w:rPr>
        <w:t>Частный показатель отражает среднюю продолжительность времени, необходимого потенциальному резиденту ОЭЗ для практического</w:t>
      </w:r>
      <w:r>
        <w:rPr>
          <w:rFonts w:eastAsia="PTSansPro-Narrow"/>
          <w:sz w:val="28"/>
          <w:szCs w:val="28"/>
        </w:rPr>
        <w:t xml:space="preserve"> </w:t>
      </w:r>
      <w:r w:rsidRPr="00AA10AB">
        <w:rPr>
          <w:rFonts w:eastAsia="PTSansPro-Narrow"/>
          <w:sz w:val="28"/>
          <w:szCs w:val="28"/>
        </w:rPr>
        <w:t>прохождения процедуры получения разрешения на строительство</w:t>
      </w:r>
      <w:r>
        <w:rPr>
          <w:rFonts w:eastAsia="PTSansPro-Narrow"/>
          <w:sz w:val="28"/>
          <w:szCs w:val="28"/>
        </w:rPr>
        <w:t xml:space="preserve"> </w:t>
      </w:r>
      <w:r w:rsidRPr="00AA10AB">
        <w:rPr>
          <w:rFonts w:eastAsia="PTSansPro-Narrow"/>
          <w:sz w:val="28"/>
          <w:szCs w:val="28"/>
        </w:rPr>
        <w:t>объекта промышленного и(или) технологического назначения, который</w:t>
      </w:r>
      <w:r>
        <w:rPr>
          <w:rFonts w:eastAsia="PTSansPro-Narrow"/>
          <w:sz w:val="28"/>
          <w:szCs w:val="28"/>
        </w:rPr>
        <w:t xml:space="preserve"> </w:t>
      </w:r>
      <w:r w:rsidRPr="00AA10AB">
        <w:rPr>
          <w:rFonts w:eastAsia="PTSansPro-Narrow"/>
          <w:sz w:val="28"/>
          <w:szCs w:val="28"/>
        </w:rPr>
        <w:t>будет использоваться им в дальнейшем для осуществления предпринимательской деятельности. Предполагается, что прохождение каждой</w:t>
      </w:r>
      <w:r>
        <w:rPr>
          <w:rFonts w:eastAsia="PTSansPro-Narrow"/>
          <w:sz w:val="28"/>
          <w:szCs w:val="28"/>
        </w:rPr>
        <w:t xml:space="preserve"> </w:t>
      </w:r>
      <w:r w:rsidRPr="00AA10AB">
        <w:rPr>
          <w:rFonts w:eastAsia="PTSansPro-Narrow"/>
          <w:sz w:val="28"/>
          <w:szCs w:val="28"/>
        </w:rPr>
        <w:t>процедуры занимает как минимум один день, за исключением процедур, которые могут быть выполнены в режиме онлайн. Продолжительность данных процедур приравнивается к половине одного рабочего</w:t>
      </w:r>
      <w:r>
        <w:rPr>
          <w:rFonts w:eastAsia="PTSansPro-Narrow"/>
          <w:sz w:val="28"/>
          <w:szCs w:val="28"/>
        </w:rPr>
        <w:t xml:space="preserve"> </w:t>
      </w:r>
      <w:r w:rsidRPr="00AA10AB">
        <w:rPr>
          <w:rFonts w:eastAsia="PTSansPro-Narrow"/>
          <w:sz w:val="28"/>
          <w:szCs w:val="28"/>
        </w:rPr>
        <w:t>дня. Если прохождение какой-либо процедуры может быть ускорено за</w:t>
      </w:r>
      <w:r>
        <w:rPr>
          <w:rFonts w:eastAsia="PTSansPro-Narrow"/>
          <w:sz w:val="28"/>
          <w:szCs w:val="28"/>
        </w:rPr>
        <w:t xml:space="preserve"> </w:t>
      </w:r>
      <w:r w:rsidRPr="00AA10AB">
        <w:rPr>
          <w:rFonts w:eastAsia="PTSansPro-Narrow"/>
          <w:sz w:val="28"/>
          <w:szCs w:val="28"/>
        </w:rPr>
        <w:t>дополнительную плату и при этом ускоренная процедура применяется</w:t>
      </w:r>
      <w:r>
        <w:rPr>
          <w:rFonts w:eastAsia="PTSansPro-Narrow"/>
          <w:sz w:val="28"/>
          <w:szCs w:val="28"/>
        </w:rPr>
        <w:t xml:space="preserve"> </w:t>
      </w:r>
      <w:r w:rsidRPr="00AA10AB">
        <w:rPr>
          <w:rFonts w:eastAsia="PTSansPro-Narrow"/>
          <w:sz w:val="28"/>
          <w:szCs w:val="28"/>
        </w:rPr>
        <w:t>большинством резидентов ОЭЗ, учитывается вариант ускоренной процедуры. Предполагается, что инвестор изначально осведомлен обо всех</w:t>
      </w:r>
      <w:r>
        <w:rPr>
          <w:rFonts w:eastAsia="PTSansPro-Narrow"/>
          <w:sz w:val="28"/>
          <w:szCs w:val="28"/>
        </w:rPr>
        <w:t xml:space="preserve"> </w:t>
      </w:r>
      <w:r w:rsidRPr="00AA10AB">
        <w:rPr>
          <w:rFonts w:eastAsia="PTSansPro-Narrow"/>
          <w:sz w:val="28"/>
          <w:szCs w:val="28"/>
        </w:rPr>
        <w:t>требованиях и нормах в отношении строительства и о последовательности процедур.</w:t>
      </w:r>
      <w:r w:rsidRPr="00AA10AB">
        <w:rPr>
          <w:rFonts w:eastAsia="PTSansPro-Narrow"/>
          <w:color w:val="000000"/>
          <w:sz w:val="28"/>
          <w:szCs w:val="28"/>
        </w:rPr>
        <w:t xml:space="preserve"> (Compliance сode)</w:t>
      </w:r>
      <w:r w:rsidRPr="00AA10AB">
        <w:rPr>
          <w:rFonts w:ascii="Cambria Math" w:eastAsia="PTSansPro-Narrow" w:hAnsi="Cambria Math" w:cs="Cambria Math"/>
          <w:color w:val="000000"/>
          <w:sz w:val="28"/>
          <w:szCs w:val="28"/>
        </w:rPr>
        <w:t>≫</w:t>
      </w:r>
      <w:r w:rsidRPr="00AA10AB">
        <w:rPr>
          <w:rFonts w:eastAsia="PTSansPro-Narrow"/>
          <w:color w:val="000000"/>
          <w:sz w:val="28"/>
          <w:szCs w:val="28"/>
        </w:rPr>
        <w:t xml:space="preserve"> понимается наличие у управляющей компании ОЭЗ</w:t>
      </w:r>
      <w:r>
        <w:rPr>
          <w:rFonts w:eastAsia="PTSansPro-Narrow"/>
          <w:color w:val="000000"/>
          <w:sz w:val="28"/>
          <w:szCs w:val="28"/>
        </w:rPr>
        <w:t xml:space="preserve"> </w:t>
      </w:r>
      <w:r w:rsidRPr="00AA10AB">
        <w:rPr>
          <w:rFonts w:eastAsia="PTSansPro-Narrow"/>
          <w:color w:val="000000"/>
          <w:sz w:val="28"/>
          <w:szCs w:val="28"/>
        </w:rPr>
        <w:t>разработанного внутреннего регламента – практики организации внутреннего контроля деятельности компании и/или наличие сертификата</w:t>
      </w:r>
      <w:r>
        <w:rPr>
          <w:rFonts w:eastAsia="PTSansPro-Narrow"/>
          <w:color w:val="000000"/>
          <w:sz w:val="28"/>
          <w:szCs w:val="28"/>
        </w:rPr>
        <w:t xml:space="preserve"> </w:t>
      </w:r>
      <w:r w:rsidRPr="00AA10AB">
        <w:rPr>
          <w:rFonts w:eastAsia="PTSansPro-Narrow"/>
          <w:color w:val="000000"/>
          <w:sz w:val="28"/>
          <w:szCs w:val="28"/>
        </w:rPr>
        <w:t>менеджмента качества по стандартам ИСО 9001.</w:t>
      </w:r>
      <w:r>
        <w:rPr>
          <w:rFonts w:eastAsia="PTSansPro-Narrow"/>
          <w:color w:val="000000"/>
          <w:sz w:val="28"/>
          <w:szCs w:val="28"/>
        </w:rPr>
        <w:t xml:space="preserve"> </w:t>
      </w:r>
    </w:p>
    <w:p w:rsidR="00025F6A" w:rsidRPr="00AA10AB" w:rsidRDefault="00025F6A" w:rsidP="00025F6A">
      <w:pPr>
        <w:autoSpaceDE w:val="0"/>
        <w:autoSpaceDN w:val="0"/>
        <w:adjustRightInd w:val="0"/>
        <w:spacing w:line="360" w:lineRule="auto"/>
        <w:ind w:firstLine="709"/>
        <w:jc w:val="both"/>
        <w:rPr>
          <w:rFonts w:eastAsia="PTSansPro-Narrow"/>
          <w:color w:val="000000"/>
          <w:sz w:val="28"/>
          <w:szCs w:val="28"/>
        </w:rPr>
      </w:pPr>
      <w:r w:rsidRPr="00AA10AB">
        <w:rPr>
          <w:rFonts w:eastAsia="PTSansPro-Narrow"/>
          <w:color w:val="000000"/>
          <w:sz w:val="28"/>
          <w:szCs w:val="28"/>
        </w:rPr>
        <w:t xml:space="preserve">Функциональный блок </w:t>
      </w:r>
      <w:r w:rsidRPr="00AA10AB">
        <w:rPr>
          <w:rFonts w:ascii="Cambria Math" w:eastAsia="PTSansPro-Narrow" w:hAnsi="Cambria Math" w:cs="Cambria Math"/>
          <w:color w:val="000000"/>
          <w:sz w:val="28"/>
          <w:szCs w:val="28"/>
        </w:rPr>
        <w:t>≪</w:t>
      </w:r>
      <w:r w:rsidRPr="00AA10AB">
        <w:rPr>
          <w:rFonts w:eastAsia="PTSansPro-Narrow"/>
          <w:color w:val="000000"/>
          <w:sz w:val="28"/>
          <w:szCs w:val="28"/>
        </w:rPr>
        <w:t>Наличие благоприятных условий для ведения предпринимательской деятельности в ОЭЗ</w:t>
      </w:r>
      <w:r w:rsidRPr="00AA10AB">
        <w:rPr>
          <w:rFonts w:ascii="Cambria Math" w:eastAsia="PTSansPro-Narrow" w:hAnsi="Cambria Math" w:cs="Cambria Math"/>
          <w:color w:val="000000"/>
          <w:sz w:val="28"/>
          <w:szCs w:val="28"/>
        </w:rPr>
        <w:t>≫</w:t>
      </w:r>
      <w:r w:rsidRPr="00AA10AB">
        <w:rPr>
          <w:rFonts w:eastAsia="PTSansPro-Narrow"/>
          <w:color w:val="000000"/>
          <w:sz w:val="28"/>
          <w:szCs w:val="28"/>
        </w:rPr>
        <w:t xml:space="preserve"> рассчитывается путем</w:t>
      </w:r>
      <w:r>
        <w:rPr>
          <w:rFonts w:eastAsia="PTSansPro-Narrow"/>
          <w:color w:val="000000"/>
          <w:sz w:val="28"/>
          <w:szCs w:val="28"/>
        </w:rPr>
        <w:t xml:space="preserve"> </w:t>
      </w:r>
      <w:r w:rsidRPr="00AA10AB">
        <w:rPr>
          <w:rFonts w:eastAsia="PTSansPro-Narrow"/>
          <w:color w:val="000000"/>
          <w:sz w:val="28"/>
          <w:szCs w:val="28"/>
        </w:rPr>
        <w:t>использования следующ</w:t>
      </w:r>
      <w:r>
        <w:rPr>
          <w:rFonts w:eastAsia="PTSansPro-Narrow"/>
          <w:color w:val="000000"/>
          <w:sz w:val="28"/>
          <w:szCs w:val="28"/>
        </w:rPr>
        <w:t>их</w:t>
      </w:r>
      <w:r w:rsidRPr="00AA10AB">
        <w:rPr>
          <w:rFonts w:eastAsia="PTSansPro-Narrow"/>
          <w:color w:val="000000"/>
          <w:sz w:val="28"/>
          <w:szCs w:val="28"/>
        </w:rPr>
        <w:t xml:space="preserve"> </w:t>
      </w:r>
      <w:r>
        <w:rPr>
          <w:rFonts w:eastAsia="PTSansPro-Narrow"/>
          <w:color w:val="000000"/>
          <w:sz w:val="28"/>
          <w:szCs w:val="28"/>
        </w:rPr>
        <w:t>показателей</w:t>
      </w:r>
      <w:r w:rsidRPr="00AA10AB">
        <w:rPr>
          <w:rFonts w:eastAsia="PTSansPro-Narrow"/>
          <w:color w:val="000000"/>
          <w:sz w:val="28"/>
          <w:szCs w:val="28"/>
        </w:rPr>
        <w:t>:</w:t>
      </w:r>
    </w:p>
    <w:p w:rsidR="00025F6A" w:rsidRPr="00C61B6E"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C61B6E">
        <w:rPr>
          <w:rFonts w:eastAsia="PTSansPro-Narrow"/>
          <w:color w:val="000000"/>
          <w:sz w:val="28"/>
          <w:szCs w:val="28"/>
        </w:rPr>
        <w:t xml:space="preserve">значение функционального блока </w:t>
      </w:r>
      <w:r w:rsidRPr="00C61B6E">
        <w:rPr>
          <w:rFonts w:ascii="Cambria Math" w:eastAsia="PTSansPro-Narrow" w:hAnsi="Cambria Math" w:cs="Cambria Math"/>
          <w:color w:val="000000"/>
          <w:sz w:val="28"/>
          <w:szCs w:val="28"/>
        </w:rPr>
        <w:t>≪</w:t>
      </w:r>
      <w:r w:rsidRPr="00C61B6E">
        <w:rPr>
          <w:rFonts w:eastAsia="PTSansPro-Narrow"/>
          <w:color w:val="000000"/>
          <w:sz w:val="28"/>
          <w:szCs w:val="28"/>
        </w:rPr>
        <w:t>Наличие благоприятных условий для ведения предпринимательской деятельности в ОЭЗ</w:t>
      </w:r>
      <w:r w:rsidRPr="00C61B6E">
        <w:rPr>
          <w:rFonts w:ascii="Cambria Math" w:eastAsia="PTSansPro-Narrow" w:hAnsi="Cambria Math" w:cs="Cambria Math"/>
          <w:color w:val="000000"/>
          <w:sz w:val="28"/>
          <w:szCs w:val="28"/>
        </w:rPr>
        <w:t>≫</w:t>
      </w:r>
      <w:r w:rsidRPr="00C61B6E">
        <w:rPr>
          <w:rFonts w:eastAsia="PTSansPro-Narrow"/>
          <w:color w:val="000000"/>
          <w:sz w:val="28"/>
          <w:szCs w:val="28"/>
        </w:rPr>
        <w:t>;</w:t>
      </w:r>
    </w:p>
    <w:p w:rsidR="00025F6A" w:rsidRPr="00C61B6E"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C61B6E">
        <w:rPr>
          <w:rFonts w:eastAsia="PTSansPro-Narrow"/>
          <w:color w:val="000000"/>
          <w:sz w:val="28"/>
          <w:szCs w:val="28"/>
        </w:rPr>
        <w:t>простота подключения к энергоснабжению, баллов;</w:t>
      </w:r>
    </w:p>
    <w:p w:rsidR="00025F6A" w:rsidRPr="00C61B6E"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C61B6E">
        <w:rPr>
          <w:rFonts w:eastAsia="PTSansPro-Narrow"/>
          <w:color w:val="000000"/>
          <w:sz w:val="28"/>
          <w:szCs w:val="28"/>
        </w:rPr>
        <w:lastRenderedPageBreak/>
        <w:t>продолжительность периода, необходимого для получения разрешения на строительство объекта промышленного и(или) технологического назначения, дней;</w:t>
      </w:r>
    </w:p>
    <w:p w:rsidR="00025F6A" w:rsidRPr="00C61B6E"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C61B6E">
        <w:rPr>
          <w:rFonts w:eastAsia="PTSansPro-Narrow"/>
          <w:color w:val="000000"/>
          <w:sz w:val="28"/>
          <w:szCs w:val="28"/>
        </w:rPr>
        <w:t>оперативность реагирования управляющей компанией ОЭЗ на официальный запрос со стороны потенциального резидента, дней;</w:t>
      </w:r>
    </w:p>
    <w:p w:rsidR="00025F6A" w:rsidRPr="00C61B6E"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C61B6E">
        <w:rPr>
          <w:rFonts w:eastAsia="PTSansPro-Narrow"/>
          <w:color w:val="000000"/>
          <w:sz w:val="28"/>
          <w:szCs w:val="28"/>
        </w:rPr>
        <w:t>наличие на территории ОЭЗ таможенного брокера, баллов;</w:t>
      </w:r>
    </w:p>
    <w:p w:rsidR="00025F6A" w:rsidRPr="00C61B6E"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C61B6E">
        <w:rPr>
          <w:rFonts w:eastAsia="PTSansPro-Narrow"/>
          <w:color w:val="000000"/>
          <w:sz w:val="28"/>
          <w:szCs w:val="28"/>
        </w:rPr>
        <w:t>среднегодовое количество привлеченных резидентов, ед.;</w:t>
      </w:r>
    </w:p>
    <w:p w:rsidR="00025F6A" w:rsidRPr="00C61B6E"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C61B6E">
        <w:rPr>
          <w:rFonts w:eastAsia="PTSansPro-Narrow"/>
          <w:color w:val="000000"/>
          <w:sz w:val="28"/>
          <w:szCs w:val="28"/>
        </w:rPr>
        <w:t xml:space="preserve">наличие у управляющей компании ОЭЗ необходимых компетенций для привлечения иностранных инвесторов (трехмерная средняя показателей </w:t>
      </w:r>
      <w:r w:rsidRPr="00C61B6E">
        <w:rPr>
          <w:rFonts w:ascii="Cambria Math" w:eastAsia="PTSansPro-Narrow" w:hAnsi="Cambria Math" w:cs="Cambria Math"/>
          <w:color w:val="000000"/>
          <w:sz w:val="28"/>
          <w:szCs w:val="28"/>
        </w:rPr>
        <w:t>≪</w:t>
      </w:r>
      <w:r w:rsidRPr="00C61B6E">
        <w:rPr>
          <w:rFonts w:eastAsia="PTSansPro-Narrow"/>
          <w:color w:val="000000"/>
          <w:sz w:val="28"/>
          <w:szCs w:val="28"/>
        </w:rPr>
        <w:t>Наличие у сотрудников управляющей компании ОЭЗ опыта работы в международных компаниях</w:t>
      </w:r>
      <w:r w:rsidRPr="00C61B6E">
        <w:rPr>
          <w:rFonts w:ascii="Cambria Math" w:eastAsia="PTSansPro-Narrow" w:hAnsi="Cambria Math" w:cs="Cambria Math"/>
          <w:color w:val="000000"/>
          <w:sz w:val="28"/>
          <w:szCs w:val="28"/>
        </w:rPr>
        <w:t>≫</w:t>
      </w:r>
      <w:r w:rsidRPr="00C61B6E">
        <w:rPr>
          <w:rFonts w:eastAsia="PTSansPro-Narrow"/>
          <w:color w:val="000000"/>
          <w:sz w:val="28"/>
          <w:szCs w:val="28"/>
        </w:rPr>
        <w:t xml:space="preserve">, </w:t>
      </w:r>
      <w:r w:rsidRPr="00C61B6E">
        <w:rPr>
          <w:rFonts w:ascii="Cambria Math" w:eastAsia="PTSansPro-Narrow" w:hAnsi="Cambria Math" w:cs="Cambria Math"/>
          <w:color w:val="000000"/>
          <w:sz w:val="28"/>
          <w:szCs w:val="28"/>
        </w:rPr>
        <w:t>≪</w:t>
      </w:r>
      <w:r w:rsidRPr="00C61B6E">
        <w:rPr>
          <w:rFonts w:eastAsia="PTSansPro-Narrow"/>
          <w:color w:val="000000"/>
          <w:sz w:val="28"/>
          <w:szCs w:val="28"/>
        </w:rPr>
        <w:t>Наличие у сотрудников управляющей компании ОЭЗ высшего образования (от уровня магистратуры и выше), полученного за пределами Российской Федерации</w:t>
      </w:r>
      <w:r w:rsidRPr="00C61B6E">
        <w:rPr>
          <w:rFonts w:ascii="Cambria Math" w:eastAsia="PTSansPro-Narrow" w:hAnsi="Cambria Math" w:cs="Cambria Math"/>
          <w:color w:val="000000"/>
          <w:sz w:val="28"/>
          <w:szCs w:val="28"/>
        </w:rPr>
        <w:t>≫</w:t>
      </w:r>
      <w:r w:rsidRPr="00C61B6E">
        <w:rPr>
          <w:rFonts w:eastAsia="PTSansPro-Narrow"/>
          <w:color w:val="000000"/>
          <w:sz w:val="28"/>
          <w:szCs w:val="28"/>
        </w:rPr>
        <w:t xml:space="preserve"> и </w:t>
      </w:r>
      <w:r w:rsidRPr="00C61B6E">
        <w:rPr>
          <w:rFonts w:ascii="Cambria Math" w:eastAsia="PTSansPro-Narrow" w:hAnsi="Cambria Math" w:cs="Cambria Math"/>
          <w:color w:val="000000"/>
          <w:sz w:val="28"/>
          <w:szCs w:val="28"/>
        </w:rPr>
        <w:t>≪</w:t>
      </w:r>
      <w:r w:rsidRPr="00C61B6E">
        <w:rPr>
          <w:rFonts w:eastAsia="PTSansPro-Narrow"/>
          <w:color w:val="000000"/>
          <w:sz w:val="28"/>
          <w:szCs w:val="28"/>
        </w:rPr>
        <w:t>Наличие у управляющей компании ОЭЗ Кодекса внутреннего контроля (Compliance code)</w:t>
      </w:r>
      <w:r w:rsidRPr="00C61B6E">
        <w:rPr>
          <w:rFonts w:ascii="Cambria Math" w:eastAsia="PTSansPro-Narrow" w:hAnsi="Cambria Math" w:cs="Cambria Math"/>
          <w:color w:val="000000"/>
          <w:sz w:val="28"/>
          <w:szCs w:val="28"/>
        </w:rPr>
        <w:t>≫</w:t>
      </w:r>
      <w:r w:rsidRPr="00C61B6E">
        <w:rPr>
          <w:rFonts w:eastAsia="PTSansPro-Narrow"/>
          <w:color w:val="000000"/>
          <w:sz w:val="28"/>
          <w:szCs w:val="28"/>
        </w:rPr>
        <w:t>, баллов);</w:t>
      </w:r>
    </w:p>
    <w:p w:rsidR="00025F6A" w:rsidRPr="00C61B6E"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C61B6E">
        <w:rPr>
          <w:rFonts w:eastAsia="PTSansPro-Narrow"/>
          <w:color w:val="000000"/>
          <w:sz w:val="28"/>
          <w:szCs w:val="28"/>
        </w:rPr>
        <w:t>среднероссийское значение показателя, рассчитанное на основе полученной информации от управляющих компаний ОЭЗ или в ходе проведения экспертной оценки, которые принимают участие в настоящем рейтинге;</w:t>
      </w:r>
    </w:p>
    <w:p w:rsidR="00025F6A" w:rsidRPr="00C61B6E"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C61B6E">
        <w:rPr>
          <w:rFonts w:eastAsia="PTSansPro-Narrow"/>
          <w:b/>
          <w:bCs/>
          <w:color w:val="6D2D56"/>
          <w:sz w:val="28"/>
          <w:szCs w:val="28"/>
        </w:rPr>
        <w:t xml:space="preserve">сртз </w:t>
      </w:r>
      <w:r w:rsidRPr="00C61B6E">
        <w:rPr>
          <w:rFonts w:eastAsia="PTSansPro-Narrow"/>
          <w:color w:val="000000"/>
          <w:sz w:val="28"/>
          <w:szCs w:val="28"/>
        </w:rPr>
        <w:t>– среднероссийское значение показателя в зависимости от типа ОЭЗ, рассчитанное на основе полученной информации от Минэкономразвития России и управляющих компаний ОЭЗ;</w:t>
      </w:r>
    </w:p>
    <w:p w:rsidR="00025F6A" w:rsidRPr="00C61B6E"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C61B6E">
        <w:rPr>
          <w:rFonts w:eastAsia="PTSansPro-Narrow"/>
          <w:color w:val="000000"/>
          <w:sz w:val="28"/>
          <w:szCs w:val="28"/>
        </w:rPr>
        <w:t>показатель оцениваемой ОЭЗ Российской Федерации;</w:t>
      </w:r>
    </w:p>
    <w:p w:rsidR="00025F6A" w:rsidRPr="00C61B6E"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C61B6E">
        <w:rPr>
          <w:rFonts w:eastAsia="PTSansPro-Narrow"/>
          <w:color w:val="000000"/>
          <w:sz w:val="28"/>
          <w:szCs w:val="28"/>
        </w:rPr>
        <w:t>наименьшее значение показателя оцениваемой ОЭЗ Российской Федерации;</w:t>
      </w:r>
    </w:p>
    <w:p w:rsidR="009750F7" w:rsidRDefault="00025F6A" w:rsidP="00025F6A">
      <w:pPr>
        <w:pStyle w:val="ab"/>
        <w:numPr>
          <w:ilvl w:val="0"/>
          <w:numId w:val="17"/>
        </w:numPr>
        <w:autoSpaceDE w:val="0"/>
        <w:autoSpaceDN w:val="0"/>
        <w:adjustRightInd w:val="0"/>
        <w:spacing w:line="360" w:lineRule="auto"/>
        <w:jc w:val="both"/>
        <w:rPr>
          <w:rFonts w:eastAsia="PTSansPro-Narrow"/>
          <w:color w:val="000000"/>
          <w:sz w:val="28"/>
          <w:szCs w:val="28"/>
        </w:rPr>
      </w:pPr>
      <w:r w:rsidRPr="009750F7">
        <w:rPr>
          <w:rFonts w:eastAsia="PTSansPro-Narrow"/>
          <w:color w:val="000000"/>
          <w:sz w:val="28"/>
          <w:szCs w:val="28"/>
        </w:rPr>
        <w:t>количество частных индикаторов, участвующих в расчете функционального блока.</w:t>
      </w:r>
      <w:r w:rsidR="009750F7" w:rsidRPr="009750F7">
        <w:rPr>
          <w:rFonts w:eastAsia="PTSansPro-Narrow"/>
          <w:color w:val="000000"/>
          <w:sz w:val="28"/>
          <w:szCs w:val="28"/>
        </w:rPr>
        <w:t xml:space="preserve"> </w:t>
      </w:r>
    </w:p>
    <w:p w:rsidR="00025F6A" w:rsidRPr="009750F7" w:rsidRDefault="00025F6A" w:rsidP="009750F7">
      <w:pPr>
        <w:pStyle w:val="ab"/>
        <w:autoSpaceDE w:val="0"/>
        <w:autoSpaceDN w:val="0"/>
        <w:adjustRightInd w:val="0"/>
        <w:spacing w:line="360" w:lineRule="auto"/>
        <w:ind w:left="0" w:firstLine="720"/>
        <w:jc w:val="both"/>
        <w:rPr>
          <w:rFonts w:eastAsia="PTSansPro-Narrow"/>
          <w:color w:val="000000"/>
          <w:sz w:val="28"/>
          <w:szCs w:val="28"/>
        </w:rPr>
      </w:pPr>
      <w:r w:rsidRPr="009750F7">
        <w:rPr>
          <w:rFonts w:eastAsia="PTSansPro-Narrow"/>
          <w:color w:val="000000"/>
          <w:sz w:val="28"/>
          <w:szCs w:val="28"/>
        </w:rPr>
        <w:t xml:space="preserve">В основе расчета функционального блока </w:t>
      </w:r>
      <w:r w:rsidRPr="009750F7">
        <w:rPr>
          <w:rFonts w:ascii="Cambria Math" w:eastAsia="PTSansPro-Narrow" w:hAnsi="Cambria Math" w:cs="Cambria Math"/>
          <w:color w:val="000000"/>
          <w:sz w:val="28"/>
          <w:szCs w:val="28"/>
        </w:rPr>
        <w:t>≪</w:t>
      </w:r>
      <w:r w:rsidRPr="009750F7">
        <w:rPr>
          <w:rFonts w:eastAsia="PTSansPro-Narrow"/>
          <w:color w:val="000000"/>
          <w:sz w:val="28"/>
          <w:szCs w:val="28"/>
        </w:rPr>
        <w:t>Обеспеченность ОЭЗ инфраструктурой</w:t>
      </w:r>
      <w:r w:rsidRPr="009750F7">
        <w:rPr>
          <w:rFonts w:ascii="Cambria Math" w:eastAsia="PTSansPro-Narrow" w:hAnsi="Cambria Math" w:cs="Cambria Math"/>
          <w:color w:val="000000"/>
          <w:sz w:val="28"/>
          <w:szCs w:val="28"/>
        </w:rPr>
        <w:t>≫</w:t>
      </w:r>
      <w:r w:rsidRPr="009750F7">
        <w:rPr>
          <w:rFonts w:eastAsia="PTSansPro-Narrow"/>
          <w:color w:val="000000"/>
          <w:sz w:val="28"/>
          <w:szCs w:val="28"/>
        </w:rPr>
        <w:t xml:space="preserve"> лежит оценка количества построенных и введенных объектов инфраструктуры в ОЭЗ по отношению к количеству предполагаемых к строительству объектов инфраструктуры; доли </w:t>
      </w:r>
      <w:r w:rsidRPr="009750F7">
        <w:rPr>
          <w:rFonts w:eastAsia="PTSansPro-Narrow"/>
          <w:color w:val="000000"/>
          <w:sz w:val="28"/>
          <w:szCs w:val="28"/>
        </w:rPr>
        <w:lastRenderedPageBreak/>
        <w:t xml:space="preserve">свободных мощностей объектов инженерной инфраструктуры по каждому виду объектов от уровня введенной в эксплуатацию инфраструктуры. </w:t>
      </w:r>
    </w:p>
    <w:p w:rsidR="00025F6A" w:rsidRPr="00AA10AB" w:rsidRDefault="00025F6A" w:rsidP="00025F6A">
      <w:pPr>
        <w:autoSpaceDE w:val="0"/>
        <w:autoSpaceDN w:val="0"/>
        <w:adjustRightInd w:val="0"/>
        <w:spacing w:line="360" w:lineRule="auto"/>
        <w:ind w:firstLine="709"/>
        <w:jc w:val="both"/>
        <w:rPr>
          <w:rFonts w:eastAsia="PTSansPro-Narrow"/>
          <w:color w:val="000000"/>
          <w:sz w:val="28"/>
          <w:szCs w:val="28"/>
        </w:rPr>
      </w:pPr>
      <w:r w:rsidRPr="00AA10AB">
        <w:rPr>
          <w:rFonts w:eastAsia="PTSansPro-Narrow"/>
          <w:color w:val="000000"/>
          <w:sz w:val="28"/>
          <w:szCs w:val="28"/>
        </w:rPr>
        <w:t xml:space="preserve">В состав группы показателей </w:t>
      </w:r>
      <w:r w:rsidRPr="00AA10AB">
        <w:rPr>
          <w:rFonts w:ascii="Cambria Math" w:eastAsia="PTSansPro-Narrow" w:hAnsi="Cambria Math" w:cs="Cambria Math"/>
          <w:color w:val="000000"/>
          <w:sz w:val="28"/>
          <w:szCs w:val="28"/>
        </w:rPr>
        <w:t>≪</w:t>
      </w:r>
      <w:r w:rsidRPr="00AA10AB">
        <w:rPr>
          <w:rFonts w:eastAsia="PTSansPro-Narrow"/>
          <w:color w:val="000000"/>
          <w:sz w:val="28"/>
          <w:szCs w:val="28"/>
        </w:rPr>
        <w:t>Обеспеченность ОЭЗ инфраструктурой</w:t>
      </w:r>
      <w:r w:rsidRPr="00AA10AB">
        <w:rPr>
          <w:rFonts w:ascii="Cambria Math" w:eastAsia="PTSansPro-Narrow" w:hAnsi="Cambria Math" w:cs="Cambria Math"/>
          <w:color w:val="000000"/>
          <w:sz w:val="28"/>
          <w:szCs w:val="28"/>
        </w:rPr>
        <w:t>≫</w:t>
      </w:r>
      <w:r w:rsidRPr="00AA10AB">
        <w:rPr>
          <w:rFonts w:eastAsia="PTSansPro-Narrow"/>
          <w:color w:val="000000"/>
          <w:sz w:val="28"/>
          <w:szCs w:val="28"/>
        </w:rPr>
        <w:t xml:space="preserve"> входит 2 частных индикатора, включая:</w:t>
      </w:r>
      <w:r>
        <w:rPr>
          <w:rFonts w:eastAsia="PTSansPro-Narrow"/>
          <w:color w:val="000000"/>
          <w:sz w:val="28"/>
          <w:szCs w:val="28"/>
        </w:rPr>
        <w:t xml:space="preserve"> д</w:t>
      </w:r>
      <w:r w:rsidRPr="00AA10AB">
        <w:rPr>
          <w:rFonts w:eastAsia="PTSansPro-Narrow"/>
          <w:color w:val="000000"/>
          <w:sz w:val="28"/>
          <w:szCs w:val="28"/>
        </w:rPr>
        <w:t>ол</w:t>
      </w:r>
      <w:r>
        <w:rPr>
          <w:rFonts w:eastAsia="PTSansPro-Narrow"/>
          <w:color w:val="000000"/>
          <w:sz w:val="28"/>
          <w:szCs w:val="28"/>
        </w:rPr>
        <w:t>ю</w:t>
      </w:r>
      <w:r w:rsidRPr="00AA10AB">
        <w:rPr>
          <w:rFonts w:eastAsia="PTSansPro-Narrow"/>
          <w:color w:val="000000"/>
          <w:sz w:val="28"/>
          <w:szCs w:val="28"/>
        </w:rPr>
        <w:t xml:space="preserve"> построенных объектов инфраструктуры от планового значения</w:t>
      </w:r>
      <w:r>
        <w:rPr>
          <w:rFonts w:eastAsia="PTSansPro-Narrow"/>
          <w:color w:val="000000"/>
          <w:sz w:val="28"/>
          <w:szCs w:val="28"/>
        </w:rPr>
        <w:t xml:space="preserve">, %. </w:t>
      </w:r>
      <w:r w:rsidRPr="00AA10AB">
        <w:rPr>
          <w:rFonts w:eastAsia="PTSansPro-Narrow"/>
          <w:color w:val="000000"/>
          <w:sz w:val="28"/>
          <w:szCs w:val="28"/>
        </w:rPr>
        <w:t>Показатель представляет собой отношение количества объектов</w:t>
      </w:r>
      <w:r>
        <w:rPr>
          <w:rFonts w:eastAsia="PTSansPro-Narrow"/>
          <w:color w:val="000000"/>
          <w:sz w:val="28"/>
          <w:szCs w:val="28"/>
        </w:rPr>
        <w:t xml:space="preserve"> </w:t>
      </w:r>
      <w:r w:rsidRPr="00AA10AB">
        <w:rPr>
          <w:rFonts w:eastAsia="PTSansPro-Narrow"/>
          <w:color w:val="000000"/>
          <w:sz w:val="28"/>
          <w:szCs w:val="28"/>
        </w:rPr>
        <w:t>инженерной инфраструктуры особой экономической зоны, построенных на территории особой экономической зоны и введенных в эксплуатацию, к изначальному их количеству.</w:t>
      </w:r>
      <w:r>
        <w:rPr>
          <w:rFonts w:eastAsia="PTSansPro-Narrow"/>
          <w:color w:val="000000"/>
          <w:sz w:val="28"/>
          <w:szCs w:val="28"/>
        </w:rPr>
        <w:t xml:space="preserve"> Д</w:t>
      </w:r>
      <w:r w:rsidRPr="00AA10AB">
        <w:rPr>
          <w:rFonts w:eastAsia="PTSansPro-Narrow"/>
          <w:color w:val="000000"/>
          <w:sz w:val="28"/>
          <w:szCs w:val="28"/>
        </w:rPr>
        <w:t>ол</w:t>
      </w:r>
      <w:r>
        <w:rPr>
          <w:rFonts w:eastAsia="PTSansPro-Narrow"/>
          <w:color w:val="000000"/>
          <w:sz w:val="28"/>
          <w:szCs w:val="28"/>
        </w:rPr>
        <w:t xml:space="preserve">ю </w:t>
      </w:r>
      <w:r w:rsidRPr="00AA10AB">
        <w:rPr>
          <w:rFonts w:eastAsia="PTSansPro-Narrow"/>
          <w:color w:val="000000"/>
          <w:sz w:val="28"/>
          <w:szCs w:val="28"/>
        </w:rPr>
        <w:t>свободной мощности построенных объектов инженерной</w:t>
      </w:r>
      <w:r>
        <w:rPr>
          <w:rFonts w:eastAsia="PTSansPro-Narrow"/>
          <w:color w:val="000000"/>
          <w:sz w:val="28"/>
          <w:szCs w:val="28"/>
        </w:rPr>
        <w:t xml:space="preserve"> </w:t>
      </w:r>
      <w:r w:rsidRPr="00AA10AB">
        <w:rPr>
          <w:rFonts w:eastAsia="PTSansPro-Narrow"/>
          <w:color w:val="000000"/>
          <w:sz w:val="28"/>
          <w:szCs w:val="28"/>
        </w:rPr>
        <w:t>инфраструктуры в общей мощности объектов инженерной инфраструктуры, введенных в эксплуатацию, %.</w:t>
      </w:r>
    </w:p>
    <w:p w:rsidR="00025F6A" w:rsidRDefault="00025F6A" w:rsidP="00025F6A">
      <w:pPr>
        <w:autoSpaceDE w:val="0"/>
        <w:autoSpaceDN w:val="0"/>
        <w:adjustRightInd w:val="0"/>
        <w:spacing w:line="360" w:lineRule="auto"/>
        <w:ind w:firstLine="709"/>
        <w:jc w:val="both"/>
        <w:rPr>
          <w:rFonts w:eastAsia="PTSansPro-Narrow"/>
          <w:sz w:val="28"/>
          <w:szCs w:val="28"/>
        </w:rPr>
      </w:pPr>
      <w:r w:rsidRPr="007C592C">
        <w:rPr>
          <w:bCs/>
          <w:sz w:val="28"/>
          <w:szCs w:val="28"/>
        </w:rPr>
        <w:t xml:space="preserve">Ассоциация кластеров и технопарков </w:t>
      </w:r>
      <w:r w:rsidRPr="007C592C">
        <w:rPr>
          <w:rFonts w:eastAsia="PTSansPro-Narrow"/>
          <w:sz w:val="28"/>
          <w:szCs w:val="28"/>
        </w:rPr>
        <w:t>–</w:t>
      </w:r>
      <w:r w:rsidRPr="00AA10AB">
        <w:rPr>
          <w:rFonts w:eastAsia="PTSansPro-Narrow"/>
          <w:sz w:val="28"/>
          <w:szCs w:val="28"/>
        </w:rPr>
        <w:t xml:space="preserve"> ведущая общественно-деловая</w:t>
      </w:r>
      <w:r>
        <w:rPr>
          <w:rFonts w:eastAsia="PTSansPro-Narrow"/>
          <w:sz w:val="28"/>
          <w:szCs w:val="28"/>
        </w:rPr>
        <w:t xml:space="preserve"> </w:t>
      </w:r>
      <w:r w:rsidRPr="00AA10AB">
        <w:rPr>
          <w:rFonts w:eastAsia="PTSansPro-Narrow"/>
          <w:sz w:val="28"/>
          <w:szCs w:val="28"/>
        </w:rPr>
        <w:t>организация России, объединяющая организации технологической и промышленной инфраструктуры в целях совершенствования условий социально-экономического развития и реализации научно-промышленного потенциала страны.</w:t>
      </w:r>
      <w:r>
        <w:rPr>
          <w:rFonts w:eastAsia="PTSansPro-Narrow"/>
          <w:sz w:val="28"/>
          <w:szCs w:val="28"/>
        </w:rPr>
        <w:t xml:space="preserve"> </w:t>
      </w:r>
      <w:r w:rsidRPr="00AA10AB">
        <w:rPr>
          <w:rFonts w:eastAsia="PTSansPro-Narrow"/>
          <w:sz w:val="28"/>
          <w:szCs w:val="28"/>
        </w:rPr>
        <w:t>Ассоциация образована в 2011 году и объединяет управляющие компании</w:t>
      </w:r>
      <w:r>
        <w:rPr>
          <w:rFonts w:eastAsia="PTSansPro-Narrow"/>
          <w:sz w:val="28"/>
          <w:szCs w:val="28"/>
        </w:rPr>
        <w:t xml:space="preserve"> </w:t>
      </w:r>
      <w:r w:rsidRPr="00AA10AB">
        <w:rPr>
          <w:rFonts w:eastAsia="PTSansPro-Narrow"/>
          <w:sz w:val="28"/>
          <w:szCs w:val="28"/>
        </w:rPr>
        <w:t>технопарков, нанотехнологических центров и особых экономических зон, центры кластерного развития, специализированные организации промышленных</w:t>
      </w:r>
      <w:r>
        <w:rPr>
          <w:rFonts w:eastAsia="PTSansPro-Narrow"/>
          <w:sz w:val="28"/>
          <w:szCs w:val="28"/>
        </w:rPr>
        <w:t xml:space="preserve"> </w:t>
      </w:r>
      <w:r w:rsidRPr="00AA10AB">
        <w:rPr>
          <w:rFonts w:eastAsia="PTSansPro-Narrow"/>
          <w:sz w:val="28"/>
          <w:szCs w:val="28"/>
        </w:rPr>
        <w:t>кластеров, корпорации развития регионов России и другие организации.</w:t>
      </w:r>
      <w:r>
        <w:rPr>
          <w:rFonts w:eastAsia="PTSansPro-Narrow"/>
          <w:sz w:val="28"/>
          <w:szCs w:val="28"/>
        </w:rPr>
        <w:t xml:space="preserve"> </w:t>
      </w:r>
    </w:p>
    <w:p w:rsidR="00025F6A" w:rsidRDefault="00025F6A" w:rsidP="00025F6A">
      <w:pPr>
        <w:autoSpaceDE w:val="0"/>
        <w:autoSpaceDN w:val="0"/>
        <w:adjustRightInd w:val="0"/>
        <w:spacing w:line="360" w:lineRule="auto"/>
        <w:ind w:firstLine="709"/>
        <w:jc w:val="both"/>
        <w:rPr>
          <w:rFonts w:eastAsia="PTSansPro-Narrow"/>
          <w:sz w:val="28"/>
          <w:szCs w:val="28"/>
        </w:rPr>
      </w:pPr>
      <w:r w:rsidRPr="00AA10AB">
        <w:rPr>
          <w:rFonts w:eastAsia="PTSansPro-Narrow"/>
          <w:sz w:val="28"/>
          <w:szCs w:val="28"/>
        </w:rPr>
        <w:t>Ассоциация обеспечивает диалог бизнеса с федеральными и региональным органами власти, институтами развития. Представители Ассоциации являются членами экспертных советов, рабочих групп и комиссий при федеральных</w:t>
      </w:r>
      <w:r>
        <w:rPr>
          <w:rFonts w:eastAsia="PTSansPro-Narrow"/>
          <w:sz w:val="28"/>
          <w:szCs w:val="28"/>
        </w:rPr>
        <w:t xml:space="preserve"> </w:t>
      </w:r>
      <w:r w:rsidRPr="00AA10AB">
        <w:rPr>
          <w:rFonts w:eastAsia="PTSansPro-Narrow"/>
          <w:sz w:val="28"/>
          <w:szCs w:val="28"/>
        </w:rPr>
        <w:t>органах законодательной и исполнительной власти.</w:t>
      </w:r>
      <w:r>
        <w:rPr>
          <w:rFonts w:eastAsia="PTSansPro-Narrow"/>
          <w:sz w:val="28"/>
          <w:szCs w:val="28"/>
        </w:rPr>
        <w:t xml:space="preserve"> </w:t>
      </w:r>
    </w:p>
    <w:p w:rsidR="00025F6A" w:rsidRPr="007C592C" w:rsidRDefault="00025F6A" w:rsidP="00025F6A">
      <w:pPr>
        <w:autoSpaceDE w:val="0"/>
        <w:autoSpaceDN w:val="0"/>
        <w:adjustRightInd w:val="0"/>
        <w:spacing w:line="360" w:lineRule="auto"/>
        <w:ind w:firstLine="709"/>
        <w:jc w:val="both"/>
        <w:rPr>
          <w:bCs/>
          <w:color w:val="000000"/>
          <w:sz w:val="28"/>
          <w:szCs w:val="28"/>
        </w:rPr>
      </w:pPr>
      <w:r w:rsidRPr="007C592C">
        <w:rPr>
          <w:bCs/>
          <w:color w:val="000000"/>
          <w:sz w:val="28"/>
          <w:szCs w:val="28"/>
        </w:rPr>
        <w:t>Основные направления деятельности Ассоциации:</w:t>
      </w:r>
    </w:p>
    <w:p w:rsidR="00025F6A" w:rsidRPr="00AA10AB"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2C5F42"/>
          <w:sz w:val="28"/>
          <w:szCs w:val="28"/>
        </w:rPr>
        <w:t xml:space="preserve">• </w:t>
      </w:r>
      <w:r w:rsidRPr="00AA10AB">
        <w:rPr>
          <w:rFonts w:eastAsia="PTSansPro-Narrow"/>
          <w:color w:val="000000"/>
          <w:sz w:val="28"/>
          <w:szCs w:val="28"/>
        </w:rPr>
        <w:t>содействие эффективной реализации политики государства в области промышленного и научно-технологического развития;</w:t>
      </w:r>
    </w:p>
    <w:p w:rsidR="00025F6A" w:rsidRPr="00AA10AB"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2C5F42"/>
          <w:sz w:val="28"/>
          <w:szCs w:val="28"/>
        </w:rPr>
        <w:t xml:space="preserve">• </w:t>
      </w:r>
      <w:r w:rsidRPr="00AA10AB">
        <w:rPr>
          <w:rFonts w:eastAsia="PTSansPro-Narrow"/>
          <w:color w:val="000000"/>
          <w:sz w:val="28"/>
          <w:szCs w:val="28"/>
        </w:rPr>
        <w:t>поддержка органов власти и частных инвесторов в создании инновационной</w:t>
      </w:r>
      <w:r>
        <w:rPr>
          <w:rFonts w:eastAsia="PTSansPro-Narrow"/>
          <w:color w:val="000000"/>
          <w:sz w:val="28"/>
          <w:szCs w:val="28"/>
        </w:rPr>
        <w:t xml:space="preserve"> </w:t>
      </w:r>
      <w:r w:rsidRPr="00AA10AB">
        <w:rPr>
          <w:rFonts w:eastAsia="PTSansPro-Narrow"/>
          <w:color w:val="000000"/>
          <w:sz w:val="28"/>
          <w:szCs w:val="28"/>
        </w:rPr>
        <w:t>инфраструктуры для высокотехнологичных производств и развитии кооперационных связей;</w:t>
      </w:r>
    </w:p>
    <w:p w:rsidR="00025F6A" w:rsidRPr="00AA10AB"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2C5F42"/>
          <w:sz w:val="28"/>
          <w:szCs w:val="28"/>
        </w:rPr>
        <w:lastRenderedPageBreak/>
        <w:t xml:space="preserve">• </w:t>
      </w:r>
      <w:r w:rsidRPr="00AA10AB">
        <w:rPr>
          <w:rFonts w:eastAsia="PTSansPro-Narrow"/>
          <w:color w:val="000000"/>
          <w:sz w:val="28"/>
          <w:szCs w:val="28"/>
        </w:rPr>
        <w:t>совершенствование нормативно-правовой базы в области развития инновационной и промышленной инфраструктуры (технопарков, кластеров, особых</w:t>
      </w:r>
      <w:r>
        <w:rPr>
          <w:rFonts w:eastAsia="PTSansPro-Narrow"/>
          <w:color w:val="000000"/>
          <w:sz w:val="28"/>
          <w:szCs w:val="28"/>
        </w:rPr>
        <w:t xml:space="preserve"> </w:t>
      </w:r>
      <w:r w:rsidRPr="00AA10AB">
        <w:rPr>
          <w:rFonts w:eastAsia="PTSansPro-Narrow"/>
          <w:color w:val="000000"/>
          <w:sz w:val="28"/>
          <w:szCs w:val="28"/>
        </w:rPr>
        <w:t>экономических зон);</w:t>
      </w:r>
    </w:p>
    <w:p w:rsidR="00025F6A" w:rsidRPr="00AA10AB"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2C5F42"/>
          <w:sz w:val="28"/>
          <w:szCs w:val="28"/>
        </w:rPr>
        <w:t xml:space="preserve">• </w:t>
      </w:r>
      <w:r w:rsidRPr="00AA10AB">
        <w:rPr>
          <w:rFonts w:eastAsia="PTSansPro-Narrow"/>
          <w:color w:val="000000"/>
          <w:sz w:val="28"/>
          <w:szCs w:val="28"/>
        </w:rPr>
        <w:t>содействие формированию условий для выхода российских производителей</w:t>
      </w:r>
    </w:p>
    <w:p w:rsidR="00025F6A" w:rsidRPr="00AA10AB"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000000"/>
          <w:sz w:val="28"/>
          <w:szCs w:val="28"/>
        </w:rPr>
        <w:t>и продукции на новые рынки сбыта;</w:t>
      </w:r>
    </w:p>
    <w:p w:rsidR="00025F6A" w:rsidRPr="00AA10AB"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2C5F42"/>
          <w:sz w:val="28"/>
          <w:szCs w:val="28"/>
        </w:rPr>
        <w:t xml:space="preserve">• </w:t>
      </w:r>
      <w:r w:rsidRPr="00AA10AB">
        <w:rPr>
          <w:rFonts w:eastAsia="PTSansPro-Narrow"/>
          <w:color w:val="000000"/>
          <w:sz w:val="28"/>
          <w:szCs w:val="28"/>
        </w:rPr>
        <w:t>стимулирование международного сотрудничества в сфере инновационной и</w:t>
      </w:r>
      <w:r>
        <w:rPr>
          <w:rFonts w:eastAsia="PTSansPro-Narrow"/>
          <w:color w:val="000000"/>
          <w:sz w:val="28"/>
          <w:szCs w:val="28"/>
        </w:rPr>
        <w:t xml:space="preserve"> </w:t>
      </w:r>
      <w:r w:rsidRPr="00AA10AB">
        <w:rPr>
          <w:rFonts w:eastAsia="PTSansPro-Narrow"/>
          <w:color w:val="000000"/>
          <w:sz w:val="28"/>
          <w:szCs w:val="28"/>
        </w:rPr>
        <w:t>промышленной инфраструктуры;</w:t>
      </w:r>
    </w:p>
    <w:p w:rsidR="00025F6A"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2C5F42"/>
          <w:sz w:val="28"/>
          <w:szCs w:val="28"/>
        </w:rPr>
        <w:t xml:space="preserve">• </w:t>
      </w:r>
      <w:r w:rsidRPr="00AA10AB">
        <w:rPr>
          <w:rFonts w:eastAsia="PTSansPro-Narrow"/>
          <w:color w:val="000000"/>
          <w:sz w:val="28"/>
          <w:szCs w:val="28"/>
        </w:rPr>
        <w:t>формирование имиджа России как страны, активно внедряющей передовые</w:t>
      </w:r>
      <w:r>
        <w:rPr>
          <w:rFonts w:eastAsia="PTSansPro-Narrow"/>
          <w:color w:val="000000"/>
          <w:sz w:val="28"/>
          <w:szCs w:val="28"/>
        </w:rPr>
        <w:t xml:space="preserve"> </w:t>
      </w:r>
      <w:r w:rsidRPr="00AA10AB">
        <w:rPr>
          <w:rFonts w:eastAsia="PTSansPro-Narrow"/>
          <w:color w:val="000000"/>
          <w:sz w:val="28"/>
          <w:szCs w:val="28"/>
        </w:rPr>
        <w:t>технологии и нацеленной на мировое технологическое лидерство.</w:t>
      </w:r>
      <w:r>
        <w:rPr>
          <w:rFonts w:eastAsia="PTSansPro-Narrow"/>
          <w:color w:val="000000"/>
          <w:sz w:val="28"/>
          <w:szCs w:val="28"/>
        </w:rPr>
        <w:t xml:space="preserve"> </w:t>
      </w:r>
    </w:p>
    <w:p w:rsidR="00025F6A" w:rsidRPr="007C592C" w:rsidRDefault="00025F6A" w:rsidP="00025F6A">
      <w:pPr>
        <w:autoSpaceDE w:val="0"/>
        <w:autoSpaceDN w:val="0"/>
        <w:adjustRightInd w:val="0"/>
        <w:spacing w:line="360" w:lineRule="auto"/>
        <w:ind w:firstLine="709"/>
        <w:jc w:val="both"/>
        <w:rPr>
          <w:bCs/>
          <w:color w:val="000000"/>
          <w:sz w:val="28"/>
          <w:szCs w:val="28"/>
        </w:rPr>
      </w:pPr>
      <w:r w:rsidRPr="007C592C">
        <w:rPr>
          <w:bCs/>
          <w:color w:val="000000"/>
          <w:sz w:val="28"/>
          <w:szCs w:val="28"/>
        </w:rPr>
        <w:t>Преимущества членства в Ассоциации:</w:t>
      </w:r>
    </w:p>
    <w:p w:rsidR="00025F6A" w:rsidRPr="00AA10AB"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2C5F42"/>
          <w:sz w:val="28"/>
          <w:szCs w:val="28"/>
        </w:rPr>
        <w:t xml:space="preserve">• </w:t>
      </w:r>
      <w:r w:rsidRPr="00AA10AB">
        <w:rPr>
          <w:rFonts w:eastAsia="PTSansPro-Narrow"/>
          <w:color w:val="000000"/>
          <w:sz w:val="28"/>
          <w:szCs w:val="28"/>
        </w:rPr>
        <w:t>продвижение интересов членов Ассоциации на федеральном и региональном уровнях и содействие в получении государственной поддержки;</w:t>
      </w:r>
    </w:p>
    <w:p w:rsidR="00025F6A" w:rsidRPr="00AA10AB"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2C5F42"/>
          <w:sz w:val="28"/>
          <w:szCs w:val="28"/>
        </w:rPr>
        <w:t xml:space="preserve">• </w:t>
      </w:r>
      <w:r w:rsidRPr="00AA10AB">
        <w:rPr>
          <w:rFonts w:eastAsia="PTSansPro-Narrow"/>
          <w:color w:val="000000"/>
          <w:sz w:val="28"/>
          <w:szCs w:val="28"/>
        </w:rPr>
        <w:t>участие в разработке ключевых регулирующих и стратегических документов.</w:t>
      </w:r>
    </w:p>
    <w:p w:rsidR="00025F6A" w:rsidRPr="00AA10AB"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2C5F42"/>
          <w:sz w:val="28"/>
          <w:szCs w:val="28"/>
        </w:rPr>
        <w:t xml:space="preserve">• </w:t>
      </w:r>
      <w:r w:rsidRPr="00AA10AB">
        <w:rPr>
          <w:rFonts w:eastAsia="PTSansPro-Narrow"/>
          <w:color w:val="000000"/>
          <w:sz w:val="28"/>
          <w:szCs w:val="28"/>
        </w:rPr>
        <w:t>обеспечение деловых контактов с заинтересованными инвесторами</w:t>
      </w:r>
      <w:r>
        <w:rPr>
          <w:rFonts w:eastAsia="PTSansPro-Narrow"/>
          <w:color w:val="000000"/>
          <w:sz w:val="28"/>
          <w:szCs w:val="28"/>
        </w:rPr>
        <w:t xml:space="preserve"> </w:t>
      </w:r>
      <w:r w:rsidRPr="00AA10AB">
        <w:rPr>
          <w:rFonts w:eastAsia="PTSansPro-Narrow"/>
          <w:color w:val="000000"/>
          <w:sz w:val="28"/>
          <w:szCs w:val="28"/>
        </w:rPr>
        <w:t>и заказчиками в России и за рубежом;</w:t>
      </w:r>
    </w:p>
    <w:p w:rsidR="00025F6A" w:rsidRPr="00AA10AB"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2C5F42"/>
          <w:sz w:val="28"/>
          <w:szCs w:val="28"/>
        </w:rPr>
        <w:t xml:space="preserve">• </w:t>
      </w:r>
      <w:r w:rsidRPr="00AA10AB">
        <w:rPr>
          <w:rFonts w:eastAsia="PTSansPro-Narrow"/>
          <w:color w:val="000000"/>
          <w:sz w:val="28"/>
          <w:szCs w:val="28"/>
        </w:rPr>
        <w:t>экспертно-аналитическая поддержка принятия решений на основе</w:t>
      </w:r>
      <w:r>
        <w:rPr>
          <w:rFonts w:eastAsia="PTSansPro-Narrow"/>
          <w:color w:val="000000"/>
          <w:sz w:val="28"/>
          <w:szCs w:val="28"/>
        </w:rPr>
        <w:t xml:space="preserve"> </w:t>
      </w:r>
      <w:r w:rsidRPr="00AA10AB">
        <w:rPr>
          <w:rFonts w:eastAsia="PTSansPro-Narrow"/>
          <w:color w:val="000000"/>
          <w:sz w:val="28"/>
          <w:szCs w:val="28"/>
        </w:rPr>
        <w:t>лучших практик инновационной и промышленной инфраструктуры;</w:t>
      </w:r>
    </w:p>
    <w:p w:rsidR="00025F6A" w:rsidRPr="00AA10AB" w:rsidRDefault="00025F6A" w:rsidP="00025F6A">
      <w:pPr>
        <w:autoSpaceDE w:val="0"/>
        <w:autoSpaceDN w:val="0"/>
        <w:adjustRightInd w:val="0"/>
        <w:spacing w:line="360" w:lineRule="auto"/>
        <w:jc w:val="both"/>
        <w:rPr>
          <w:rFonts w:eastAsia="PTSansPro-Narrow"/>
          <w:color w:val="000000"/>
          <w:sz w:val="28"/>
          <w:szCs w:val="28"/>
        </w:rPr>
      </w:pPr>
      <w:r w:rsidRPr="00AA10AB">
        <w:rPr>
          <w:rFonts w:eastAsia="PTSansPro-Narrow"/>
          <w:color w:val="2C5F42"/>
          <w:sz w:val="28"/>
          <w:szCs w:val="28"/>
        </w:rPr>
        <w:t xml:space="preserve">• </w:t>
      </w:r>
      <w:r w:rsidRPr="00AA10AB">
        <w:rPr>
          <w:rFonts w:eastAsia="PTSansPro-Narrow"/>
          <w:color w:val="000000"/>
          <w:sz w:val="28"/>
          <w:szCs w:val="28"/>
        </w:rPr>
        <w:t>практическое знакомство с работой предприятий и инфраструктуры</w:t>
      </w:r>
      <w:r>
        <w:rPr>
          <w:rFonts w:eastAsia="PTSansPro-Narrow"/>
          <w:color w:val="000000"/>
          <w:sz w:val="28"/>
          <w:szCs w:val="28"/>
        </w:rPr>
        <w:t xml:space="preserve"> </w:t>
      </w:r>
      <w:r w:rsidRPr="00AA10AB">
        <w:rPr>
          <w:rFonts w:eastAsia="PTSansPro-Narrow"/>
          <w:color w:val="000000"/>
          <w:sz w:val="28"/>
          <w:szCs w:val="28"/>
        </w:rPr>
        <w:t>за рубежом;</w:t>
      </w:r>
    </w:p>
    <w:p w:rsidR="00025F6A" w:rsidRPr="00AA10AB" w:rsidRDefault="00025F6A" w:rsidP="00025F6A">
      <w:pPr>
        <w:autoSpaceDE w:val="0"/>
        <w:autoSpaceDN w:val="0"/>
        <w:adjustRightInd w:val="0"/>
        <w:spacing w:line="360" w:lineRule="auto"/>
        <w:jc w:val="both"/>
        <w:rPr>
          <w:rFonts w:eastAsia="PTSansPro-Narrow"/>
          <w:color w:val="861F47"/>
          <w:sz w:val="28"/>
          <w:szCs w:val="28"/>
        </w:rPr>
      </w:pPr>
      <w:r w:rsidRPr="00AA10AB">
        <w:rPr>
          <w:rFonts w:eastAsia="PTSansPro-Narrow"/>
          <w:color w:val="2C5F42"/>
          <w:sz w:val="28"/>
          <w:szCs w:val="28"/>
        </w:rPr>
        <w:t xml:space="preserve">• </w:t>
      </w:r>
      <w:r w:rsidRPr="00AA10AB">
        <w:rPr>
          <w:rFonts w:eastAsia="PTSansPro-Narrow"/>
          <w:color w:val="000000"/>
          <w:sz w:val="28"/>
          <w:szCs w:val="28"/>
        </w:rPr>
        <w:t>расширение присутствия в федеральном и региональном информа</w:t>
      </w:r>
      <w:r w:rsidRPr="00AA10AB">
        <w:rPr>
          <w:rFonts w:eastAsia="PTSansPro-Narrow"/>
          <w:sz w:val="28"/>
          <w:szCs w:val="28"/>
        </w:rPr>
        <w:t>ционном поле.</w:t>
      </w:r>
      <w:r w:rsidRPr="00AA10AB">
        <w:rPr>
          <w:rFonts w:eastAsia="PTSansPro-Narrow"/>
          <w:color w:val="861F47"/>
          <w:sz w:val="28"/>
          <w:szCs w:val="28"/>
        </w:rPr>
        <w:t xml:space="preserve"> </w:t>
      </w:r>
    </w:p>
    <w:p w:rsidR="006A6E15" w:rsidRPr="006A6E15" w:rsidRDefault="00025F6A" w:rsidP="009750F7">
      <w:pPr>
        <w:autoSpaceDE w:val="0"/>
        <w:autoSpaceDN w:val="0"/>
        <w:adjustRightInd w:val="0"/>
        <w:spacing w:line="360" w:lineRule="auto"/>
        <w:ind w:firstLine="709"/>
        <w:jc w:val="both"/>
        <w:rPr>
          <w:bCs/>
          <w:sz w:val="28"/>
          <w:szCs w:val="28"/>
        </w:rPr>
      </w:pPr>
      <w:r w:rsidRPr="00A520FA">
        <w:rPr>
          <w:bCs/>
          <w:sz w:val="28"/>
          <w:szCs w:val="28"/>
        </w:rPr>
        <w:t>Стратегические направления развития</w:t>
      </w:r>
      <w:r>
        <w:rPr>
          <w:bCs/>
          <w:sz w:val="28"/>
          <w:szCs w:val="28"/>
        </w:rPr>
        <w:t xml:space="preserve"> </w:t>
      </w:r>
      <w:r w:rsidRPr="00A520FA">
        <w:rPr>
          <w:bCs/>
          <w:sz w:val="28"/>
          <w:szCs w:val="28"/>
        </w:rPr>
        <w:t>туристско</w:t>
      </w:r>
      <w:r>
        <w:rPr>
          <w:bCs/>
          <w:sz w:val="28"/>
          <w:szCs w:val="28"/>
        </w:rPr>
        <w:t xml:space="preserve">-рекреационного комплекса отражены в </w:t>
      </w:r>
      <w:r w:rsidRPr="009750F7">
        <w:rPr>
          <w:bCs/>
          <w:sz w:val="28"/>
          <w:szCs w:val="28"/>
        </w:rPr>
        <w:t>деятельности Комитета Республики Северная Осетия-Алан</w:t>
      </w:r>
      <w:r w:rsidR="006A6E15" w:rsidRPr="009750F7">
        <w:rPr>
          <w:bCs/>
          <w:sz w:val="28"/>
          <w:szCs w:val="28"/>
        </w:rPr>
        <w:t>ия по туризму</w:t>
      </w:r>
      <w:r w:rsidR="006A6E15" w:rsidRPr="006A6E15">
        <w:rPr>
          <w:bCs/>
          <w:sz w:val="28"/>
          <w:szCs w:val="28"/>
        </w:rPr>
        <w:t xml:space="preserve"> </w:t>
      </w:r>
      <w:r w:rsidR="009750F7">
        <w:rPr>
          <w:bCs/>
          <w:sz w:val="28"/>
          <w:szCs w:val="28"/>
        </w:rPr>
        <w:t xml:space="preserve"> </w:t>
      </w:r>
      <w:r w:rsidR="006A6E15" w:rsidRPr="006A6E15">
        <w:rPr>
          <w:bCs/>
          <w:sz w:val="28"/>
          <w:szCs w:val="28"/>
        </w:rPr>
        <w:t>Основные направления работы</w:t>
      </w:r>
      <w:r w:rsidR="006A6E15">
        <w:rPr>
          <w:bCs/>
          <w:sz w:val="28"/>
          <w:szCs w:val="28"/>
        </w:rPr>
        <w:t xml:space="preserve"> </w:t>
      </w:r>
      <w:r w:rsidR="006A6E15" w:rsidRPr="006A6E15">
        <w:rPr>
          <w:bCs/>
          <w:sz w:val="28"/>
          <w:szCs w:val="28"/>
        </w:rPr>
        <w:t>Комитета Республики Северная Осетия-Алания</w:t>
      </w:r>
      <w:r w:rsidR="006A6E15">
        <w:rPr>
          <w:bCs/>
          <w:sz w:val="28"/>
          <w:szCs w:val="28"/>
        </w:rPr>
        <w:t xml:space="preserve"> </w:t>
      </w:r>
      <w:r w:rsidR="006A6E15" w:rsidRPr="006A6E15">
        <w:rPr>
          <w:bCs/>
          <w:sz w:val="28"/>
          <w:szCs w:val="28"/>
        </w:rPr>
        <w:t>по туризму в 2017 году</w:t>
      </w:r>
      <w:r w:rsidR="006A6E15">
        <w:rPr>
          <w:bCs/>
          <w:sz w:val="28"/>
          <w:szCs w:val="28"/>
        </w:rPr>
        <w:t xml:space="preserve">. </w:t>
      </w:r>
      <w:r w:rsidR="006A6E15" w:rsidRPr="006A6E15">
        <w:rPr>
          <w:bCs/>
          <w:sz w:val="28"/>
          <w:szCs w:val="28"/>
        </w:rPr>
        <w:t xml:space="preserve">Согласно проекта новой редакции Государственной программы Республики Северная Осетия-Алания «Развитие туристско-рекреационного комплекса Республики </w:t>
      </w:r>
      <w:r w:rsidR="006A6E15" w:rsidRPr="006A6E15">
        <w:rPr>
          <w:bCs/>
          <w:sz w:val="28"/>
          <w:szCs w:val="28"/>
        </w:rPr>
        <w:lastRenderedPageBreak/>
        <w:t>Северная Осетия-Алания» на 2014-2020 годы, в качестве основных направлений работы Комитета Республики Северная Осетия-Алания по туризму в 201</w:t>
      </w:r>
      <w:r w:rsidR="006A6E15">
        <w:rPr>
          <w:bCs/>
          <w:sz w:val="28"/>
          <w:szCs w:val="28"/>
        </w:rPr>
        <w:t xml:space="preserve">8 </w:t>
      </w:r>
      <w:r w:rsidR="006A6E15" w:rsidRPr="006A6E15">
        <w:rPr>
          <w:bCs/>
          <w:sz w:val="28"/>
          <w:szCs w:val="28"/>
        </w:rPr>
        <w:t>году определенны следующие:</w:t>
      </w:r>
    </w:p>
    <w:p w:rsidR="006A6E15" w:rsidRPr="006A6E15" w:rsidRDefault="006A6E15" w:rsidP="006A6E15">
      <w:pPr>
        <w:pStyle w:val="ab"/>
        <w:spacing w:line="360" w:lineRule="auto"/>
        <w:ind w:left="0" w:firstLine="709"/>
        <w:jc w:val="both"/>
        <w:rPr>
          <w:bCs/>
          <w:sz w:val="28"/>
          <w:szCs w:val="28"/>
        </w:rPr>
      </w:pPr>
      <w:r w:rsidRPr="006A6E15">
        <w:rPr>
          <w:bCs/>
          <w:sz w:val="28"/>
          <w:szCs w:val="28"/>
        </w:rPr>
        <w:t>Создание условий для эффективной реализации туристско-рекреационного потенциала Республики Северная Осетия-Алания. Направление предусматривает реализацию следующих основных мероприятий:</w:t>
      </w:r>
    </w:p>
    <w:p w:rsidR="006A6E15" w:rsidRPr="006A6E15" w:rsidRDefault="006A6E15" w:rsidP="006A6E15">
      <w:pPr>
        <w:pStyle w:val="ab"/>
        <w:spacing w:line="360" w:lineRule="auto"/>
        <w:ind w:left="0" w:firstLine="709"/>
        <w:jc w:val="both"/>
        <w:rPr>
          <w:bCs/>
          <w:sz w:val="28"/>
          <w:szCs w:val="28"/>
        </w:rPr>
      </w:pPr>
      <w:r w:rsidRPr="006A6E15">
        <w:rPr>
          <w:bCs/>
          <w:sz w:val="28"/>
          <w:szCs w:val="28"/>
        </w:rPr>
        <w:t>организационная деятельность;</w:t>
      </w:r>
    </w:p>
    <w:p w:rsidR="006A6E15" w:rsidRPr="006A6E15" w:rsidRDefault="006A6E15" w:rsidP="006A6E15">
      <w:pPr>
        <w:pStyle w:val="ab"/>
        <w:spacing w:line="360" w:lineRule="auto"/>
        <w:ind w:left="0" w:firstLine="709"/>
        <w:jc w:val="both"/>
        <w:rPr>
          <w:bCs/>
          <w:sz w:val="28"/>
          <w:szCs w:val="28"/>
        </w:rPr>
      </w:pPr>
      <w:r w:rsidRPr="006A6E15">
        <w:rPr>
          <w:bCs/>
          <w:sz w:val="28"/>
          <w:szCs w:val="28"/>
        </w:rPr>
        <w:t>проектно-изыскательские работы;</w:t>
      </w:r>
    </w:p>
    <w:p w:rsidR="006A6E15" w:rsidRPr="006A6E15" w:rsidRDefault="006A6E15" w:rsidP="006A6E15">
      <w:pPr>
        <w:pStyle w:val="ab"/>
        <w:spacing w:line="360" w:lineRule="auto"/>
        <w:ind w:left="0" w:firstLine="709"/>
        <w:jc w:val="both"/>
        <w:rPr>
          <w:bCs/>
          <w:sz w:val="28"/>
          <w:szCs w:val="28"/>
        </w:rPr>
      </w:pPr>
      <w:r w:rsidRPr="006A6E15">
        <w:rPr>
          <w:bCs/>
          <w:sz w:val="28"/>
          <w:szCs w:val="28"/>
        </w:rPr>
        <w:t>социальный туризм;</w:t>
      </w:r>
    </w:p>
    <w:p w:rsidR="006A6E15" w:rsidRPr="006A6E15" w:rsidRDefault="006A6E15" w:rsidP="006A6E15">
      <w:pPr>
        <w:pStyle w:val="ab"/>
        <w:spacing w:line="360" w:lineRule="auto"/>
        <w:ind w:left="0" w:firstLine="709"/>
        <w:jc w:val="both"/>
        <w:rPr>
          <w:bCs/>
          <w:sz w:val="28"/>
          <w:szCs w:val="28"/>
        </w:rPr>
      </w:pPr>
      <w:r w:rsidRPr="006A6E15">
        <w:rPr>
          <w:bCs/>
          <w:sz w:val="28"/>
          <w:szCs w:val="28"/>
        </w:rPr>
        <w:t>кадровое обеспечение.</w:t>
      </w:r>
    </w:p>
    <w:p w:rsidR="006A6E15" w:rsidRPr="006A6E15" w:rsidRDefault="006A6E15" w:rsidP="006A6E15">
      <w:pPr>
        <w:pStyle w:val="ab"/>
        <w:spacing w:line="360" w:lineRule="auto"/>
        <w:ind w:left="0" w:firstLine="709"/>
        <w:jc w:val="both"/>
        <w:rPr>
          <w:bCs/>
          <w:sz w:val="28"/>
          <w:szCs w:val="28"/>
        </w:rPr>
      </w:pPr>
      <w:r w:rsidRPr="006A6E15">
        <w:rPr>
          <w:bCs/>
          <w:sz w:val="28"/>
          <w:szCs w:val="28"/>
        </w:rPr>
        <w:t>Развитие туристской инфраструктуры в Республике Северная Осетия-Алания. Направление предусматривает реализацию следующих основных мероприятий:</w:t>
      </w:r>
    </w:p>
    <w:p w:rsidR="006A6E15" w:rsidRPr="006A6E15" w:rsidRDefault="006A6E15" w:rsidP="006A6E15">
      <w:pPr>
        <w:pStyle w:val="ab"/>
        <w:spacing w:line="360" w:lineRule="auto"/>
        <w:ind w:left="0" w:firstLine="709"/>
        <w:jc w:val="both"/>
        <w:rPr>
          <w:bCs/>
          <w:sz w:val="28"/>
          <w:szCs w:val="28"/>
        </w:rPr>
      </w:pPr>
      <w:r w:rsidRPr="006A6E15">
        <w:rPr>
          <w:bCs/>
          <w:sz w:val="28"/>
          <w:szCs w:val="28"/>
        </w:rPr>
        <w:t>создание инженерной инфраструктуры;</w:t>
      </w:r>
    </w:p>
    <w:p w:rsidR="006A6E15" w:rsidRPr="006A6E15" w:rsidRDefault="006A6E15" w:rsidP="006A6E15">
      <w:pPr>
        <w:pStyle w:val="ab"/>
        <w:spacing w:line="360" w:lineRule="auto"/>
        <w:ind w:left="0" w:firstLine="709"/>
        <w:jc w:val="both"/>
        <w:rPr>
          <w:bCs/>
          <w:sz w:val="28"/>
          <w:szCs w:val="28"/>
        </w:rPr>
      </w:pPr>
      <w:r w:rsidRPr="006A6E15">
        <w:rPr>
          <w:bCs/>
          <w:sz w:val="28"/>
          <w:szCs w:val="28"/>
        </w:rPr>
        <w:t>создание рекреационной инфраструктуры;</w:t>
      </w:r>
    </w:p>
    <w:p w:rsidR="006A6E15" w:rsidRPr="006A6E15" w:rsidRDefault="006A6E15" w:rsidP="006A6E15">
      <w:pPr>
        <w:pStyle w:val="ab"/>
        <w:spacing w:line="360" w:lineRule="auto"/>
        <w:ind w:left="0" w:firstLine="709"/>
        <w:jc w:val="both"/>
        <w:rPr>
          <w:bCs/>
          <w:sz w:val="28"/>
          <w:szCs w:val="28"/>
        </w:rPr>
      </w:pPr>
      <w:r w:rsidRPr="006A6E15">
        <w:rPr>
          <w:bCs/>
          <w:sz w:val="28"/>
          <w:szCs w:val="28"/>
        </w:rPr>
        <w:t>создание доступной среды для лиц с ограниченными физическими возможностями.</w:t>
      </w:r>
    </w:p>
    <w:p w:rsidR="006A6E15" w:rsidRPr="006A6E15" w:rsidRDefault="006A6E15" w:rsidP="006A6E15">
      <w:pPr>
        <w:pStyle w:val="ab"/>
        <w:spacing w:line="360" w:lineRule="auto"/>
        <w:ind w:left="0" w:firstLine="709"/>
        <w:jc w:val="both"/>
        <w:rPr>
          <w:bCs/>
          <w:sz w:val="28"/>
          <w:szCs w:val="28"/>
        </w:rPr>
      </w:pPr>
      <w:r w:rsidRPr="006A6E15">
        <w:rPr>
          <w:bCs/>
          <w:sz w:val="28"/>
          <w:szCs w:val="28"/>
        </w:rPr>
        <w:t>Обеспечение реализации Государственной программы «Развитие туристско-рекреационного комплекса Республики Северная Осетия-Алания» на 2014-2020 годы. Направление предусматривает реализацию следующих основных мероприятий:</w:t>
      </w:r>
    </w:p>
    <w:p w:rsidR="006A6E15" w:rsidRPr="006A6E15" w:rsidRDefault="006A6E15" w:rsidP="006A6E15">
      <w:pPr>
        <w:pStyle w:val="ab"/>
        <w:spacing w:line="360" w:lineRule="auto"/>
        <w:ind w:left="0" w:firstLine="709"/>
        <w:jc w:val="both"/>
        <w:rPr>
          <w:bCs/>
          <w:sz w:val="28"/>
          <w:szCs w:val="28"/>
        </w:rPr>
      </w:pPr>
      <w:r w:rsidRPr="006A6E15">
        <w:rPr>
          <w:bCs/>
          <w:sz w:val="28"/>
          <w:szCs w:val="28"/>
        </w:rPr>
        <w:t>содержание аппарата органа исполнительной власти в сфере туризма;</w:t>
      </w:r>
    </w:p>
    <w:p w:rsidR="006A6E15" w:rsidRPr="006A6E15" w:rsidRDefault="006A6E15" w:rsidP="006A6E15">
      <w:pPr>
        <w:pStyle w:val="ab"/>
        <w:spacing w:line="360" w:lineRule="auto"/>
        <w:ind w:left="0" w:firstLine="709"/>
        <w:jc w:val="both"/>
        <w:rPr>
          <w:bCs/>
          <w:sz w:val="28"/>
          <w:szCs w:val="28"/>
        </w:rPr>
      </w:pPr>
      <w:r w:rsidRPr="006A6E15">
        <w:rPr>
          <w:bCs/>
          <w:sz w:val="28"/>
          <w:szCs w:val="28"/>
        </w:rPr>
        <w:t>информационно-презентационная поддержка развития туристско-рекреационного комплекса Республики Северная Осетия-Алания.</w:t>
      </w:r>
    </w:p>
    <w:p w:rsidR="000D12A9" w:rsidRPr="000D12A9" w:rsidRDefault="000D12A9" w:rsidP="00A520FA">
      <w:pPr>
        <w:pStyle w:val="ab"/>
        <w:spacing w:line="360" w:lineRule="auto"/>
        <w:ind w:left="0" w:firstLine="709"/>
        <w:jc w:val="both"/>
        <w:rPr>
          <w:sz w:val="28"/>
          <w:szCs w:val="28"/>
        </w:rPr>
      </w:pPr>
      <w:r w:rsidRPr="00EE1588">
        <w:rPr>
          <w:bCs/>
          <w:sz w:val="28"/>
          <w:szCs w:val="28"/>
        </w:rPr>
        <w:t>Стратегическ</w:t>
      </w:r>
      <w:r w:rsidR="00A520FA">
        <w:rPr>
          <w:bCs/>
          <w:sz w:val="28"/>
          <w:szCs w:val="28"/>
        </w:rPr>
        <w:t>ое</w:t>
      </w:r>
      <w:r w:rsidRPr="00EE1588">
        <w:rPr>
          <w:bCs/>
          <w:sz w:val="28"/>
          <w:szCs w:val="28"/>
        </w:rPr>
        <w:t xml:space="preserve"> развити</w:t>
      </w:r>
      <w:r w:rsidR="00A520FA">
        <w:rPr>
          <w:bCs/>
          <w:sz w:val="28"/>
          <w:szCs w:val="28"/>
        </w:rPr>
        <w:t>е</w:t>
      </w:r>
      <w:r w:rsidR="00D629CE">
        <w:rPr>
          <w:bCs/>
          <w:sz w:val="28"/>
          <w:szCs w:val="28"/>
        </w:rPr>
        <w:t xml:space="preserve"> </w:t>
      </w:r>
      <w:r w:rsidRPr="00EE1588">
        <w:rPr>
          <w:bCs/>
          <w:sz w:val="28"/>
          <w:szCs w:val="28"/>
        </w:rPr>
        <w:t xml:space="preserve">туристско-рекреационного комплекса </w:t>
      </w:r>
      <w:r w:rsidR="00D629CE">
        <w:rPr>
          <w:bCs/>
          <w:sz w:val="28"/>
          <w:szCs w:val="28"/>
        </w:rPr>
        <w:t>включают в себя реализацию</w:t>
      </w:r>
      <w:r w:rsidRPr="00EE1588">
        <w:rPr>
          <w:bCs/>
          <w:sz w:val="28"/>
          <w:szCs w:val="28"/>
        </w:rPr>
        <w:t xml:space="preserve"> ключевы</w:t>
      </w:r>
      <w:r w:rsidR="00D629CE">
        <w:rPr>
          <w:bCs/>
          <w:sz w:val="28"/>
          <w:szCs w:val="28"/>
        </w:rPr>
        <w:t>х</w:t>
      </w:r>
      <w:r w:rsidRPr="00EE1588">
        <w:rPr>
          <w:bCs/>
          <w:sz w:val="28"/>
          <w:szCs w:val="28"/>
        </w:rPr>
        <w:t xml:space="preserve"> </w:t>
      </w:r>
      <w:r w:rsidR="00A520FA" w:rsidRPr="00EE1588">
        <w:rPr>
          <w:bCs/>
          <w:sz w:val="28"/>
          <w:szCs w:val="28"/>
        </w:rPr>
        <w:t>направлени</w:t>
      </w:r>
      <w:r w:rsidR="00A520FA">
        <w:rPr>
          <w:bCs/>
          <w:sz w:val="28"/>
          <w:szCs w:val="28"/>
        </w:rPr>
        <w:t>й</w:t>
      </w:r>
      <w:r w:rsidR="00D629CE">
        <w:rPr>
          <w:sz w:val="28"/>
          <w:szCs w:val="28"/>
        </w:rPr>
        <w:t>, в том числе это с</w:t>
      </w:r>
      <w:r w:rsidRPr="000D12A9">
        <w:rPr>
          <w:sz w:val="28"/>
          <w:szCs w:val="28"/>
        </w:rPr>
        <w:t xml:space="preserve">оздание </w:t>
      </w:r>
      <w:r w:rsidR="00A520FA">
        <w:rPr>
          <w:sz w:val="28"/>
          <w:szCs w:val="28"/>
        </w:rPr>
        <w:t xml:space="preserve">и осуществление инвестиционных </w:t>
      </w:r>
      <w:r w:rsidR="00A520FA" w:rsidRPr="00EE1588">
        <w:rPr>
          <w:bCs/>
          <w:sz w:val="28"/>
          <w:szCs w:val="28"/>
        </w:rPr>
        <w:t>проект</w:t>
      </w:r>
      <w:r w:rsidR="00A520FA">
        <w:rPr>
          <w:bCs/>
          <w:sz w:val="28"/>
          <w:szCs w:val="28"/>
        </w:rPr>
        <w:t>ов</w:t>
      </w:r>
      <w:r w:rsidR="00A520FA" w:rsidRPr="000D12A9">
        <w:rPr>
          <w:sz w:val="28"/>
          <w:szCs w:val="28"/>
        </w:rPr>
        <w:t xml:space="preserve"> </w:t>
      </w:r>
      <w:r w:rsidR="00A520FA">
        <w:rPr>
          <w:sz w:val="28"/>
          <w:szCs w:val="28"/>
        </w:rPr>
        <w:t xml:space="preserve">различного масштаба, </w:t>
      </w:r>
      <w:r w:rsidRPr="000D12A9">
        <w:rPr>
          <w:sz w:val="28"/>
          <w:szCs w:val="28"/>
        </w:rPr>
        <w:t>малых</w:t>
      </w:r>
      <w:r w:rsidR="00A520FA">
        <w:rPr>
          <w:sz w:val="28"/>
          <w:szCs w:val="28"/>
        </w:rPr>
        <w:t xml:space="preserve">, средних и крупных </w:t>
      </w:r>
      <w:r w:rsidRPr="000D12A9">
        <w:rPr>
          <w:sz w:val="28"/>
          <w:szCs w:val="28"/>
        </w:rPr>
        <w:t xml:space="preserve">туристско-рекреационных </w:t>
      </w:r>
      <w:r w:rsidR="00A520FA">
        <w:rPr>
          <w:sz w:val="28"/>
          <w:szCs w:val="28"/>
        </w:rPr>
        <w:t>объектов.</w:t>
      </w:r>
    </w:p>
    <w:p w:rsidR="00E410DD" w:rsidRPr="00CB5440" w:rsidRDefault="000D12A9" w:rsidP="00A520FA">
      <w:pPr>
        <w:pStyle w:val="ab"/>
        <w:spacing w:line="360" w:lineRule="auto"/>
        <w:ind w:left="0" w:firstLine="709"/>
        <w:jc w:val="both"/>
        <w:rPr>
          <w:sz w:val="28"/>
          <w:szCs w:val="28"/>
        </w:rPr>
      </w:pPr>
      <w:r w:rsidRPr="000D12A9">
        <w:rPr>
          <w:sz w:val="28"/>
          <w:szCs w:val="28"/>
        </w:rPr>
        <w:t xml:space="preserve">Инвестиционное предложение </w:t>
      </w:r>
      <w:r w:rsidR="00E410DD" w:rsidRPr="000D12A9">
        <w:rPr>
          <w:sz w:val="28"/>
          <w:szCs w:val="28"/>
        </w:rPr>
        <w:t>«Создание малого туристско-рекреационного</w:t>
      </w:r>
      <w:r w:rsidRPr="000D12A9">
        <w:rPr>
          <w:sz w:val="28"/>
          <w:szCs w:val="28"/>
        </w:rPr>
        <w:t xml:space="preserve"> </w:t>
      </w:r>
      <w:r w:rsidR="00E410DD" w:rsidRPr="000D12A9">
        <w:rPr>
          <w:sz w:val="28"/>
          <w:szCs w:val="28"/>
        </w:rPr>
        <w:t>комплекса на основе быстровозводимых</w:t>
      </w:r>
      <w:r w:rsidRPr="000D12A9">
        <w:rPr>
          <w:sz w:val="28"/>
          <w:szCs w:val="28"/>
        </w:rPr>
        <w:t xml:space="preserve"> </w:t>
      </w:r>
      <w:r w:rsidR="00E410DD" w:rsidRPr="000D12A9">
        <w:rPr>
          <w:sz w:val="28"/>
          <w:szCs w:val="28"/>
        </w:rPr>
        <w:t>конструкций»</w:t>
      </w:r>
      <w:r w:rsidR="001231F8">
        <w:rPr>
          <w:sz w:val="28"/>
          <w:szCs w:val="28"/>
        </w:rPr>
        <w:t xml:space="preserve">. </w:t>
      </w:r>
      <w:r w:rsidR="00E410DD" w:rsidRPr="00CB5440">
        <w:rPr>
          <w:sz w:val="28"/>
          <w:szCs w:val="28"/>
        </w:rPr>
        <w:t xml:space="preserve">В </w:t>
      </w:r>
      <w:r w:rsidR="00E410DD" w:rsidRPr="00CB5440">
        <w:rPr>
          <w:sz w:val="28"/>
          <w:szCs w:val="28"/>
        </w:rPr>
        <w:lastRenderedPageBreak/>
        <w:t>рамках реализации данного проекта планируется предоставление налоговых и иных льгот, а также создание максимально благоприятных условий при получении необходимой разрешительной документации.</w:t>
      </w:r>
    </w:p>
    <w:p w:rsidR="00E410DD" w:rsidRPr="00CB5440" w:rsidRDefault="00E410DD" w:rsidP="00A520FA">
      <w:pPr>
        <w:pStyle w:val="ab"/>
        <w:spacing w:line="360" w:lineRule="auto"/>
        <w:ind w:left="0" w:firstLine="709"/>
        <w:jc w:val="both"/>
        <w:rPr>
          <w:sz w:val="28"/>
          <w:szCs w:val="28"/>
        </w:rPr>
      </w:pPr>
      <w:r w:rsidRPr="00CB5440">
        <w:rPr>
          <w:sz w:val="28"/>
          <w:szCs w:val="28"/>
        </w:rPr>
        <w:t>Проект предполагает государственно-частное партнерство, при котором государство, в лице республиканского правительства, предоставляет участок земли под реализацию проекта, а также обеспечивает подвод всей необходимой инженерной инфраструктуры. Частник, в свою очередь, реализует мероприятия, связанные со строительством туристской инфраструктуры за счет собственных и привлеченных средств.</w:t>
      </w:r>
    </w:p>
    <w:p w:rsidR="00E410DD" w:rsidRPr="00CB5440" w:rsidRDefault="00E410DD" w:rsidP="00A520FA">
      <w:pPr>
        <w:pStyle w:val="ab"/>
        <w:spacing w:line="360" w:lineRule="auto"/>
        <w:ind w:left="0" w:firstLine="709"/>
        <w:jc w:val="both"/>
        <w:rPr>
          <w:sz w:val="28"/>
          <w:szCs w:val="28"/>
        </w:rPr>
      </w:pPr>
      <w:r w:rsidRPr="00CB5440">
        <w:rPr>
          <w:sz w:val="28"/>
          <w:szCs w:val="28"/>
        </w:rPr>
        <w:t xml:space="preserve">Таким </w:t>
      </w:r>
      <w:r w:rsidR="000D12A9" w:rsidRPr="00CB5440">
        <w:rPr>
          <w:sz w:val="28"/>
          <w:szCs w:val="28"/>
        </w:rPr>
        <w:t>образом,</w:t>
      </w:r>
      <w:r w:rsidRPr="00CB5440">
        <w:rPr>
          <w:sz w:val="28"/>
          <w:szCs w:val="28"/>
        </w:rPr>
        <w:t xml:space="preserve"> механизм реализации проекта предполагает, что правительство республики в лице соответствующих органов исполнительной власти, совместно с муниципалитетами:</w:t>
      </w:r>
    </w:p>
    <w:p w:rsidR="00E410DD" w:rsidRPr="00CB5440" w:rsidRDefault="00E410DD" w:rsidP="00A520FA">
      <w:pPr>
        <w:pStyle w:val="ab"/>
        <w:spacing w:line="360" w:lineRule="auto"/>
        <w:ind w:left="0" w:firstLine="709"/>
        <w:jc w:val="both"/>
        <w:rPr>
          <w:sz w:val="28"/>
          <w:szCs w:val="28"/>
        </w:rPr>
      </w:pPr>
      <w:r w:rsidRPr="00CB5440">
        <w:rPr>
          <w:sz w:val="28"/>
          <w:szCs w:val="28"/>
        </w:rPr>
        <w:t>организует разработку типовой проектно-сметной документации, в соответствии с которой будет проходить реализация инвестиционного проекта;</w:t>
      </w:r>
    </w:p>
    <w:p w:rsidR="00E410DD" w:rsidRPr="00CB5440" w:rsidRDefault="00E410DD" w:rsidP="00A520FA">
      <w:pPr>
        <w:pStyle w:val="ab"/>
        <w:spacing w:line="360" w:lineRule="auto"/>
        <w:ind w:left="0" w:firstLine="709"/>
        <w:jc w:val="both"/>
        <w:rPr>
          <w:sz w:val="28"/>
          <w:szCs w:val="28"/>
        </w:rPr>
      </w:pPr>
      <w:r w:rsidRPr="00CB5440">
        <w:rPr>
          <w:sz w:val="28"/>
          <w:szCs w:val="28"/>
        </w:rPr>
        <w:t>выделяет земельные участки под реализацию проектов;</w:t>
      </w:r>
    </w:p>
    <w:p w:rsidR="00E410DD" w:rsidRPr="00CB5440" w:rsidRDefault="00E410DD" w:rsidP="00A520FA">
      <w:pPr>
        <w:pStyle w:val="ab"/>
        <w:spacing w:line="360" w:lineRule="auto"/>
        <w:ind w:left="0" w:firstLine="709"/>
        <w:jc w:val="both"/>
        <w:rPr>
          <w:sz w:val="28"/>
          <w:szCs w:val="28"/>
        </w:rPr>
      </w:pPr>
      <w:r w:rsidRPr="00CB5440">
        <w:rPr>
          <w:sz w:val="28"/>
          <w:szCs w:val="28"/>
        </w:rPr>
        <w:t>организует подвод необходимых инженерных коммуникаций к инвестиционным площадкам;</w:t>
      </w:r>
    </w:p>
    <w:p w:rsidR="00E410DD" w:rsidRPr="00CB5440" w:rsidRDefault="00E410DD" w:rsidP="00A520FA">
      <w:pPr>
        <w:pStyle w:val="ab"/>
        <w:spacing w:line="360" w:lineRule="auto"/>
        <w:ind w:left="0" w:firstLine="709"/>
        <w:jc w:val="both"/>
        <w:rPr>
          <w:sz w:val="28"/>
          <w:szCs w:val="28"/>
        </w:rPr>
      </w:pPr>
      <w:r w:rsidRPr="00CB5440">
        <w:rPr>
          <w:sz w:val="28"/>
          <w:szCs w:val="28"/>
        </w:rPr>
        <w:t>предоставляет льготы в части республиканских и местных налогов и сборов:</w:t>
      </w:r>
    </w:p>
    <w:p w:rsidR="00E410DD" w:rsidRPr="00CB5440" w:rsidRDefault="00E410DD" w:rsidP="00A520FA">
      <w:pPr>
        <w:pStyle w:val="ab"/>
        <w:spacing w:line="360" w:lineRule="auto"/>
        <w:ind w:left="0" w:firstLine="709"/>
        <w:jc w:val="both"/>
        <w:rPr>
          <w:sz w:val="28"/>
          <w:szCs w:val="28"/>
        </w:rPr>
      </w:pPr>
      <w:r w:rsidRPr="00CB5440">
        <w:rPr>
          <w:sz w:val="28"/>
          <w:szCs w:val="28"/>
        </w:rPr>
        <w:t>налог на имущество,</w:t>
      </w:r>
    </w:p>
    <w:p w:rsidR="00E410DD" w:rsidRPr="00CB5440" w:rsidRDefault="00E410DD" w:rsidP="00A520FA">
      <w:pPr>
        <w:pStyle w:val="ab"/>
        <w:spacing w:line="360" w:lineRule="auto"/>
        <w:ind w:left="0" w:firstLine="709"/>
        <w:jc w:val="both"/>
        <w:rPr>
          <w:sz w:val="28"/>
          <w:szCs w:val="28"/>
        </w:rPr>
      </w:pPr>
      <w:r w:rsidRPr="00CB5440">
        <w:rPr>
          <w:sz w:val="28"/>
          <w:szCs w:val="28"/>
        </w:rPr>
        <w:t>земельный налог;</w:t>
      </w:r>
    </w:p>
    <w:p w:rsidR="00E410DD" w:rsidRPr="00CB5440" w:rsidRDefault="00E410DD" w:rsidP="00A520FA">
      <w:pPr>
        <w:pStyle w:val="ab"/>
        <w:spacing w:line="360" w:lineRule="auto"/>
        <w:ind w:left="0" w:firstLine="709"/>
        <w:jc w:val="both"/>
        <w:rPr>
          <w:sz w:val="28"/>
          <w:szCs w:val="28"/>
        </w:rPr>
      </w:pPr>
      <w:r w:rsidRPr="00CB5440">
        <w:rPr>
          <w:sz w:val="28"/>
          <w:szCs w:val="28"/>
        </w:rPr>
        <w:t>обеспечивает методическую поддержку проектантов;</w:t>
      </w:r>
    </w:p>
    <w:p w:rsidR="00E410DD" w:rsidRPr="00CB5440" w:rsidRDefault="00E410DD" w:rsidP="00A520FA">
      <w:pPr>
        <w:pStyle w:val="ab"/>
        <w:spacing w:line="360" w:lineRule="auto"/>
        <w:ind w:left="0" w:firstLine="709"/>
        <w:jc w:val="both"/>
        <w:rPr>
          <w:sz w:val="28"/>
          <w:szCs w:val="28"/>
        </w:rPr>
      </w:pPr>
      <w:r w:rsidRPr="00CB5440">
        <w:rPr>
          <w:sz w:val="28"/>
          <w:szCs w:val="28"/>
        </w:rPr>
        <w:t>проводит бизнес-обучение проектантов;</w:t>
      </w:r>
    </w:p>
    <w:p w:rsidR="00E410DD" w:rsidRPr="00CB5440" w:rsidRDefault="00E410DD" w:rsidP="00A520FA">
      <w:pPr>
        <w:pStyle w:val="ab"/>
        <w:spacing w:line="360" w:lineRule="auto"/>
        <w:ind w:left="0" w:firstLine="709"/>
        <w:jc w:val="both"/>
        <w:rPr>
          <w:sz w:val="28"/>
          <w:szCs w:val="28"/>
        </w:rPr>
      </w:pPr>
      <w:r w:rsidRPr="00CB5440">
        <w:rPr>
          <w:sz w:val="28"/>
          <w:szCs w:val="28"/>
        </w:rPr>
        <w:t>оказывает финансовую помощь в рамках субсидирования части затрат, понесенных на приобретение или лизинг оборудования.</w:t>
      </w:r>
    </w:p>
    <w:p w:rsidR="00E410DD" w:rsidRPr="00CB5440" w:rsidRDefault="00E410DD" w:rsidP="00A520FA">
      <w:pPr>
        <w:pStyle w:val="ab"/>
        <w:spacing w:line="360" w:lineRule="auto"/>
        <w:ind w:left="0" w:firstLine="709"/>
        <w:jc w:val="both"/>
        <w:rPr>
          <w:sz w:val="28"/>
          <w:szCs w:val="28"/>
        </w:rPr>
      </w:pPr>
      <w:r w:rsidRPr="00CB5440">
        <w:rPr>
          <w:sz w:val="28"/>
          <w:szCs w:val="28"/>
        </w:rPr>
        <w:t>В свою очередь, проектант обеспечивает создание малого туристско-рекреационного комплекса мощностью от 30 койко-мест.</w:t>
      </w:r>
    </w:p>
    <w:p w:rsidR="00E410DD" w:rsidRPr="00CB5440" w:rsidRDefault="00E410DD" w:rsidP="00A520FA">
      <w:pPr>
        <w:pStyle w:val="ab"/>
        <w:spacing w:line="360" w:lineRule="auto"/>
        <w:ind w:left="0" w:firstLine="709"/>
        <w:jc w:val="both"/>
        <w:rPr>
          <w:sz w:val="28"/>
          <w:szCs w:val="28"/>
        </w:rPr>
      </w:pPr>
      <w:r w:rsidRPr="000D12A9">
        <w:rPr>
          <w:sz w:val="28"/>
          <w:szCs w:val="28"/>
        </w:rPr>
        <w:t>Инвестиционный план</w:t>
      </w:r>
      <w:r w:rsidR="000D12A9">
        <w:rPr>
          <w:sz w:val="28"/>
          <w:szCs w:val="28"/>
        </w:rPr>
        <w:t xml:space="preserve">. </w:t>
      </w:r>
      <w:r w:rsidRPr="00CB5440">
        <w:rPr>
          <w:sz w:val="28"/>
          <w:szCs w:val="28"/>
        </w:rPr>
        <w:t>По предварительным расчетам средняя стоимость реализации данного типового инвестиционного проекта составляет порядка 14,0 млн. рублей.</w:t>
      </w:r>
      <w:r w:rsidR="00A520FA">
        <w:rPr>
          <w:sz w:val="28"/>
          <w:szCs w:val="28"/>
        </w:rPr>
        <w:t xml:space="preserve"> </w:t>
      </w:r>
      <w:r w:rsidRPr="00CB5440">
        <w:rPr>
          <w:sz w:val="28"/>
          <w:szCs w:val="28"/>
        </w:rPr>
        <w:t>Инвестиционный период – 1 год.</w:t>
      </w:r>
    </w:p>
    <w:p w:rsidR="00E410DD" w:rsidRPr="00CB5440" w:rsidRDefault="00E410DD" w:rsidP="00E410DD">
      <w:pPr>
        <w:pStyle w:val="a9"/>
        <w:spacing w:line="276" w:lineRule="auto"/>
        <w:ind w:firstLine="709"/>
        <w:jc w:val="both"/>
        <w:rPr>
          <w:rFonts w:ascii="Times New Roman" w:hAnsi="Times New Roman" w:cs="Times New Roman"/>
          <w:sz w:val="28"/>
          <w:szCs w:val="28"/>
        </w:rPr>
      </w:pPr>
    </w:p>
    <w:p w:rsidR="00E410DD" w:rsidRDefault="00A520FA" w:rsidP="00A520FA">
      <w:pPr>
        <w:pStyle w:val="a9"/>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4. </w:t>
      </w:r>
      <w:r w:rsidR="00E410DD" w:rsidRPr="00CB5440">
        <w:rPr>
          <w:rFonts w:ascii="Times New Roman" w:hAnsi="Times New Roman" w:cs="Times New Roman"/>
          <w:sz w:val="28"/>
          <w:szCs w:val="28"/>
        </w:rPr>
        <w:t>Календарный план реализации проекта</w:t>
      </w:r>
    </w:p>
    <w:p w:rsidR="00A520FA" w:rsidRPr="00CB5440" w:rsidRDefault="00A520FA" w:rsidP="00A520FA">
      <w:pPr>
        <w:pStyle w:val="a9"/>
        <w:spacing w:line="276" w:lineRule="auto"/>
        <w:ind w:firstLine="709"/>
        <w:jc w:val="center"/>
        <w:rPr>
          <w:rFonts w:ascii="Times New Roman" w:hAnsi="Times New Roman" w:cs="Times New Roman"/>
          <w:sz w:val="28"/>
          <w:szCs w:val="28"/>
        </w:rPr>
      </w:pPr>
    </w:p>
    <w:tbl>
      <w:tblPr>
        <w:tblStyle w:val="aa"/>
        <w:tblW w:w="9605" w:type="dxa"/>
        <w:tblInd w:w="-318" w:type="dxa"/>
        <w:tblLayout w:type="fixed"/>
        <w:tblLook w:val="04A0" w:firstRow="1" w:lastRow="0" w:firstColumn="1" w:lastColumn="0" w:noHBand="0" w:noVBand="1"/>
      </w:tblPr>
      <w:tblGrid>
        <w:gridCol w:w="568"/>
        <w:gridCol w:w="2268"/>
        <w:gridCol w:w="487"/>
        <w:gridCol w:w="572"/>
        <w:gridCol w:w="571"/>
        <w:gridCol w:w="571"/>
        <w:gridCol w:w="571"/>
        <w:gridCol w:w="571"/>
        <w:gridCol w:w="571"/>
        <w:gridCol w:w="571"/>
        <w:gridCol w:w="571"/>
        <w:gridCol w:w="571"/>
        <w:gridCol w:w="571"/>
        <w:gridCol w:w="571"/>
      </w:tblGrid>
      <w:tr w:rsidR="00E410DD" w:rsidRPr="00CB5440" w:rsidTr="003C28FD">
        <w:tc>
          <w:tcPr>
            <w:tcW w:w="5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 п.п.</w:t>
            </w:r>
          </w:p>
        </w:tc>
        <w:tc>
          <w:tcPr>
            <w:tcW w:w="22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Мероприятие</w:t>
            </w:r>
          </w:p>
        </w:tc>
        <w:tc>
          <w:tcPr>
            <w:tcW w:w="487"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1 мес</w:t>
            </w:r>
          </w:p>
        </w:tc>
        <w:tc>
          <w:tcPr>
            <w:tcW w:w="572"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2 мес</w:t>
            </w:r>
          </w:p>
        </w:tc>
        <w:tc>
          <w:tcPr>
            <w:tcW w:w="571"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3 мес</w:t>
            </w:r>
          </w:p>
        </w:tc>
        <w:tc>
          <w:tcPr>
            <w:tcW w:w="571"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4 мес</w:t>
            </w:r>
          </w:p>
        </w:tc>
        <w:tc>
          <w:tcPr>
            <w:tcW w:w="571"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5 мес</w:t>
            </w:r>
          </w:p>
        </w:tc>
        <w:tc>
          <w:tcPr>
            <w:tcW w:w="571"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6 мес</w:t>
            </w:r>
          </w:p>
        </w:tc>
        <w:tc>
          <w:tcPr>
            <w:tcW w:w="571"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7 мес</w:t>
            </w:r>
          </w:p>
        </w:tc>
        <w:tc>
          <w:tcPr>
            <w:tcW w:w="571"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8 мес</w:t>
            </w:r>
          </w:p>
        </w:tc>
        <w:tc>
          <w:tcPr>
            <w:tcW w:w="571"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9 мес</w:t>
            </w:r>
          </w:p>
        </w:tc>
        <w:tc>
          <w:tcPr>
            <w:tcW w:w="571"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10 мес</w:t>
            </w:r>
          </w:p>
        </w:tc>
        <w:tc>
          <w:tcPr>
            <w:tcW w:w="571"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11 мес</w:t>
            </w:r>
          </w:p>
        </w:tc>
        <w:tc>
          <w:tcPr>
            <w:tcW w:w="571"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jc w:val="center"/>
              <w:rPr>
                <w:sz w:val="28"/>
                <w:szCs w:val="28"/>
              </w:rPr>
            </w:pPr>
            <w:r w:rsidRPr="00CB5440">
              <w:rPr>
                <w:sz w:val="28"/>
                <w:szCs w:val="28"/>
              </w:rPr>
              <w:t>12 мес</w:t>
            </w:r>
          </w:p>
        </w:tc>
      </w:tr>
      <w:tr w:rsidR="00E410DD" w:rsidRPr="00CB5440" w:rsidTr="003C28FD">
        <w:tc>
          <w:tcPr>
            <w:tcW w:w="5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both"/>
              <w:rPr>
                <w:sz w:val="28"/>
                <w:szCs w:val="28"/>
              </w:rPr>
            </w:pPr>
            <w:r w:rsidRPr="00CB5440">
              <w:rPr>
                <w:sz w:val="28"/>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both"/>
              <w:rPr>
                <w:sz w:val="28"/>
                <w:szCs w:val="28"/>
              </w:rPr>
            </w:pPr>
            <w:r w:rsidRPr="00CB5440">
              <w:rPr>
                <w:sz w:val="28"/>
                <w:szCs w:val="28"/>
              </w:rPr>
              <w:t>Организационные мероприятия</w:t>
            </w:r>
          </w:p>
        </w:tc>
        <w:tc>
          <w:tcPr>
            <w:tcW w:w="487"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2"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r>
      <w:tr w:rsidR="00E410DD" w:rsidRPr="00CB5440" w:rsidTr="003C28FD">
        <w:tc>
          <w:tcPr>
            <w:tcW w:w="5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both"/>
              <w:rPr>
                <w:sz w:val="28"/>
                <w:szCs w:val="28"/>
              </w:rPr>
            </w:pPr>
            <w:r w:rsidRPr="00CB5440">
              <w:rPr>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both"/>
              <w:rPr>
                <w:sz w:val="28"/>
                <w:szCs w:val="28"/>
              </w:rPr>
            </w:pPr>
            <w:r w:rsidRPr="00CB5440">
              <w:rPr>
                <w:sz w:val="28"/>
                <w:szCs w:val="28"/>
              </w:rPr>
              <w:t>Подготовка инвестплощадки</w:t>
            </w:r>
          </w:p>
        </w:tc>
        <w:tc>
          <w:tcPr>
            <w:tcW w:w="487"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2"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r>
      <w:tr w:rsidR="00E410DD" w:rsidRPr="00CB5440" w:rsidTr="003C28FD">
        <w:tc>
          <w:tcPr>
            <w:tcW w:w="5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both"/>
              <w:rPr>
                <w:sz w:val="28"/>
                <w:szCs w:val="28"/>
              </w:rPr>
            </w:pPr>
            <w:r w:rsidRPr="00CB5440">
              <w:rPr>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both"/>
              <w:rPr>
                <w:sz w:val="28"/>
                <w:szCs w:val="28"/>
              </w:rPr>
            </w:pPr>
            <w:r w:rsidRPr="00CB5440">
              <w:rPr>
                <w:sz w:val="28"/>
                <w:szCs w:val="28"/>
              </w:rPr>
              <w:t>Строительство инженерной инфраструктуры</w:t>
            </w:r>
          </w:p>
        </w:tc>
        <w:tc>
          <w:tcPr>
            <w:tcW w:w="487"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2"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r>
      <w:tr w:rsidR="00E410DD" w:rsidRPr="00CB5440" w:rsidTr="003C28FD">
        <w:tc>
          <w:tcPr>
            <w:tcW w:w="5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both"/>
              <w:rPr>
                <w:sz w:val="28"/>
                <w:szCs w:val="28"/>
              </w:rPr>
            </w:pPr>
            <w:r w:rsidRPr="00CB5440">
              <w:rPr>
                <w:sz w:val="28"/>
                <w:szCs w:val="28"/>
              </w:rPr>
              <w:t>4.</w:t>
            </w:r>
          </w:p>
        </w:tc>
        <w:tc>
          <w:tcPr>
            <w:tcW w:w="22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both"/>
              <w:rPr>
                <w:sz w:val="28"/>
                <w:szCs w:val="28"/>
              </w:rPr>
            </w:pPr>
            <w:r w:rsidRPr="00CB5440">
              <w:rPr>
                <w:sz w:val="28"/>
                <w:szCs w:val="28"/>
              </w:rPr>
              <w:t>Строительство рекреационной инфраструктуры</w:t>
            </w:r>
          </w:p>
        </w:tc>
        <w:tc>
          <w:tcPr>
            <w:tcW w:w="487"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2"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r>
      <w:tr w:rsidR="00E410DD" w:rsidRPr="00CB5440" w:rsidTr="003C28FD">
        <w:tc>
          <w:tcPr>
            <w:tcW w:w="5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both"/>
              <w:rPr>
                <w:sz w:val="28"/>
                <w:szCs w:val="28"/>
              </w:rPr>
            </w:pPr>
            <w:r w:rsidRPr="00CB5440">
              <w:rPr>
                <w:sz w:val="28"/>
                <w:szCs w:val="28"/>
              </w:rPr>
              <w:t>5.</w:t>
            </w:r>
          </w:p>
        </w:tc>
        <w:tc>
          <w:tcPr>
            <w:tcW w:w="2268"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both"/>
              <w:rPr>
                <w:sz w:val="28"/>
                <w:szCs w:val="28"/>
              </w:rPr>
            </w:pPr>
            <w:r w:rsidRPr="00CB5440">
              <w:rPr>
                <w:sz w:val="28"/>
                <w:szCs w:val="28"/>
              </w:rPr>
              <w:t>Планировка и благоустройство территории</w:t>
            </w:r>
          </w:p>
        </w:tc>
        <w:tc>
          <w:tcPr>
            <w:tcW w:w="487"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2"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c>
          <w:tcPr>
            <w:tcW w:w="571" w:type="dxa"/>
            <w:tcBorders>
              <w:top w:val="single" w:sz="4" w:space="0" w:color="auto"/>
              <w:left w:val="single" w:sz="4" w:space="0" w:color="auto"/>
              <w:bottom w:val="single" w:sz="4" w:space="0" w:color="auto"/>
              <w:right w:val="single" w:sz="4" w:space="0" w:color="auto"/>
            </w:tcBorders>
            <w:shd w:val="clear" w:color="auto" w:fill="9BBB59" w:themeFill="accent3"/>
          </w:tcPr>
          <w:p w:rsidR="00E410DD" w:rsidRPr="00CB5440" w:rsidRDefault="00E410DD" w:rsidP="003C28FD">
            <w:pPr>
              <w:pStyle w:val="a9"/>
              <w:spacing w:line="276" w:lineRule="auto"/>
              <w:jc w:val="both"/>
              <w:rPr>
                <w:sz w:val="28"/>
                <w:szCs w:val="28"/>
              </w:rPr>
            </w:pPr>
          </w:p>
        </w:tc>
      </w:tr>
    </w:tbl>
    <w:p w:rsidR="00E410DD" w:rsidRPr="00CB5440" w:rsidRDefault="00E410DD" w:rsidP="00E410DD">
      <w:pPr>
        <w:pStyle w:val="a9"/>
        <w:spacing w:line="276" w:lineRule="auto"/>
        <w:ind w:firstLine="709"/>
        <w:jc w:val="both"/>
        <w:rPr>
          <w:rFonts w:ascii="Times New Roman" w:hAnsi="Times New Roman" w:cs="Times New Roman"/>
          <w:sz w:val="28"/>
          <w:szCs w:val="28"/>
        </w:rPr>
      </w:pPr>
    </w:p>
    <w:p w:rsidR="00E410DD" w:rsidRPr="00CB5440" w:rsidRDefault="00E410DD" w:rsidP="00A520FA">
      <w:pPr>
        <w:pStyle w:val="a9"/>
        <w:spacing w:line="360" w:lineRule="auto"/>
        <w:ind w:firstLine="709"/>
        <w:jc w:val="both"/>
        <w:rPr>
          <w:rFonts w:ascii="Times New Roman" w:hAnsi="Times New Roman" w:cs="Times New Roman"/>
          <w:sz w:val="28"/>
          <w:szCs w:val="28"/>
        </w:rPr>
      </w:pPr>
      <w:r w:rsidRPr="00CB5440">
        <w:rPr>
          <w:rFonts w:ascii="Times New Roman" w:hAnsi="Times New Roman" w:cs="Times New Roman"/>
          <w:sz w:val="28"/>
          <w:szCs w:val="28"/>
        </w:rPr>
        <w:t>Ниже представлена структура капитальных затрат:</w:t>
      </w:r>
    </w:p>
    <w:p w:rsidR="00E410DD" w:rsidRPr="00CB5440" w:rsidRDefault="00E410DD" w:rsidP="00A520FA">
      <w:pPr>
        <w:pStyle w:val="a9"/>
        <w:spacing w:line="360" w:lineRule="auto"/>
        <w:jc w:val="both"/>
        <w:rPr>
          <w:rFonts w:ascii="Times New Roman" w:hAnsi="Times New Roman" w:cs="Times New Roman"/>
          <w:sz w:val="28"/>
          <w:szCs w:val="28"/>
        </w:rPr>
      </w:pPr>
      <w:r w:rsidRPr="00CB5440">
        <w:rPr>
          <w:rFonts w:ascii="Times New Roman" w:hAnsi="Times New Roman" w:cs="Times New Roman"/>
          <w:sz w:val="28"/>
          <w:szCs w:val="28"/>
        </w:rPr>
        <w:t>1.</w:t>
      </w:r>
      <w:r w:rsidRPr="00CB5440">
        <w:rPr>
          <w:rFonts w:ascii="Times New Roman" w:hAnsi="Times New Roman" w:cs="Times New Roman"/>
          <w:sz w:val="28"/>
          <w:szCs w:val="28"/>
        </w:rPr>
        <w:tab/>
        <w:t>Жилые модули (Приложение 3) – 6,0 млн. руб. (600000 х 10);</w:t>
      </w:r>
    </w:p>
    <w:p w:rsidR="00E410DD" w:rsidRPr="00CB5440" w:rsidRDefault="00E410DD" w:rsidP="00A520FA">
      <w:pPr>
        <w:pStyle w:val="a9"/>
        <w:spacing w:line="360" w:lineRule="auto"/>
        <w:jc w:val="both"/>
        <w:rPr>
          <w:rFonts w:ascii="Times New Roman" w:hAnsi="Times New Roman" w:cs="Times New Roman"/>
          <w:sz w:val="28"/>
          <w:szCs w:val="28"/>
        </w:rPr>
      </w:pPr>
      <w:r w:rsidRPr="00CB5440">
        <w:rPr>
          <w:rFonts w:ascii="Times New Roman" w:hAnsi="Times New Roman" w:cs="Times New Roman"/>
          <w:sz w:val="28"/>
          <w:szCs w:val="28"/>
        </w:rPr>
        <w:t>2.</w:t>
      </w:r>
      <w:r w:rsidRPr="00CB5440">
        <w:rPr>
          <w:rFonts w:ascii="Times New Roman" w:hAnsi="Times New Roman" w:cs="Times New Roman"/>
          <w:sz w:val="28"/>
          <w:szCs w:val="28"/>
        </w:rPr>
        <w:tab/>
        <w:t>Кафе-бар/пищеблок(Приложение 4) – 2,5 млн. руб.;</w:t>
      </w:r>
    </w:p>
    <w:p w:rsidR="00E410DD" w:rsidRPr="00CB5440" w:rsidRDefault="00E410DD" w:rsidP="00A520FA">
      <w:pPr>
        <w:pStyle w:val="a9"/>
        <w:spacing w:line="360" w:lineRule="auto"/>
        <w:jc w:val="both"/>
        <w:rPr>
          <w:rFonts w:ascii="Times New Roman" w:hAnsi="Times New Roman" w:cs="Times New Roman"/>
          <w:sz w:val="28"/>
          <w:szCs w:val="28"/>
        </w:rPr>
      </w:pPr>
      <w:r w:rsidRPr="00CB5440">
        <w:rPr>
          <w:rFonts w:ascii="Times New Roman" w:hAnsi="Times New Roman" w:cs="Times New Roman"/>
          <w:sz w:val="28"/>
          <w:szCs w:val="28"/>
        </w:rPr>
        <w:t>3.</w:t>
      </w:r>
      <w:r w:rsidRPr="00CB5440">
        <w:rPr>
          <w:rFonts w:ascii="Times New Roman" w:hAnsi="Times New Roman" w:cs="Times New Roman"/>
          <w:sz w:val="28"/>
          <w:szCs w:val="28"/>
        </w:rPr>
        <w:tab/>
        <w:t>Хозбыт модуль (Приложение 5) – 0,8 млн. руб.;</w:t>
      </w:r>
    </w:p>
    <w:p w:rsidR="00E410DD" w:rsidRPr="00CB5440" w:rsidRDefault="00E410DD" w:rsidP="00A520FA">
      <w:pPr>
        <w:pStyle w:val="a9"/>
        <w:spacing w:line="360" w:lineRule="auto"/>
        <w:jc w:val="both"/>
        <w:rPr>
          <w:rFonts w:ascii="Times New Roman" w:hAnsi="Times New Roman" w:cs="Times New Roman"/>
          <w:sz w:val="28"/>
          <w:szCs w:val="28"/>
        </w:rPr>
      </w:pPr>
      <w:r w:rsidRPr="00CB5440">
        <w:rPr>
          <w:rFonts w:ascii="Times New Roman" w:hAnsi="Times New Roman" w:cs="Times New Roman"/>
          <w:sz w:val="28"/>
          <w:szCs w:val="28"/>
        </w:rPr>
        <w:t>4.</w:t>
      </w:r>
      <w:r w:rsidRPr="00CB5440">
        <w:rPr>
          <w:rFonts w:ascii="Times New Roman" w:hAnsi="Times New Roman" w:cs="Times New Roman"/>
          <w:sz w:val="28"/>
          <w:szCs w:val="28"/>
        </w:rPr>
        <w:tab/>
        <w:t>Административный модуль (Приложение 6) – 0,8 млн. руб.;</w:t>
      </w:r>
    </w:p>
    <w:p w:rsidR="00E410DD" w:rsidRPr="00CB5440" w:rsidRDefault="00E410DD" w:rsidP="00A520FA">
      <w:pPr>
        <w:pStyle w:val="a9"/>
        <w:spacing w:line="360" w:lineRule="auto"/>
        <w:jc w:val="both"/>
        <w:rPr>
          <w:rFonts w:ascii="Times New Roman" w:hAnsi="Times New Roman" w:cs="Times New Roman"/>
          <w:sz w:val="28"/>
          <w:szCs w:val="28"/>
        </w:rPr>
      </w:pPr>
      <w:r w:rsidRPr="00CB5440">
        <w:rPr>
          <w:rFonts w:ascii="Times New Roman" w:hAnsi="Times New Roman" w:cs="Times New Roman"/>
          <w:sz w:val="28"/>
          <w:szCs w:val="28"/>
        </w:rPr>
        <w:t>5.</w:t>
      </w:r>
      <w:r w:rsidRPr="00CB5440">
        <w:rPr>
          <w:rFonts w:ascii="Times New Roman" w:hAnsi="Times New Roman" w:cs="Times New Roman"/>
          <w:sz w:val="28"/>
          <w:szCs w:val="28"/>
        </w:rPr>
        <w:tab/>
        <w:t>Банный модуль (Приложение 7) – 1,3 млн. руб.;</w:t>
      </w:r>
    </w:p>
    <w:p w:rsidR="00E410DD" w:rsidRPr="00CB5440" w:rsidRDefault="00E410DD" w:rsidP="00A520FA">
      <w:pPr>
        <w:pStyle w:val="a9"/>
        <w:spacing w:line="360" w:lineRule="auto"/>
        <w:jc w:val="both"/>
        <w:rPr>
          <w:rFonts w:ascii="Times New Roman" w:hAnsi="Times New Roman" w:cs="Times New Roman"/>
          <w:sz w:val="28"/>
          <w:szCs w:val="28"/>
        </w:rPr>
      </w:pPr>
      <w:r w:rsidRPr="00CB5440">
        <w:rPr>
          <w:rFonts w:ascii="Times New Roman" w:hAnsi="Times New Roman" w:cs="Times New Roman"/>
          <w:sz w:val="28"/>
          <w:szCs w:val="28"/>
        </w:rPr>
        <w:t>6.</w:t>
      </w:r>
      <w:r w:rsidRPr="00CB5440">
        <w:rPr>
          <w:rFonts w:ascii="Times New Roman" w:hAnsi="Times New Roman" w:cs="Times New Roman"/>
          <w:sz w:val="28"/>
          <w:szCs w:val="28"/>
        </w:rPr>
        <w:tab/>
        <w:t>Веревочный парк (Приложение 8) – 0,8 млн. руб.;</w:t>
      </w:r>
    </w:p>
    <w:p w:rsidR="00E410DD" w:rsidRPr="00CB5440" w:rsidRDefault="00E410DD" w:rsidP="00A520FA">
      <w:pPr>
        <w:pStyle w:val="a9"/>
        <w:spacing w:line="360" w:lineRule="auto"/>
        <w:jc w:val="both"/>
        <w:rPr>
          <w:rFonts w:ascii="Times New Roman" w:hAnsi="Times New Roman" w:cs="Times New Roman"/>
          <w:sz w:val="28"/>
          <w:szCs w:val="28"/>
        </w:rPr>
      </w:pPr>
      <w:r w:rsidRPr="00CB5440">
        <w:rPr>
          <w:rFonts w:ascii="Times New Roman" w:hAnsi="Times New Roman" w:cs="Times New Roman"/>
          <w:sz w:val="28"/>
          <w:szCs w:val="28"/>
        </w:rPr>
        <w:t>7.</w:t>
      </w:r>
      <w:r w:rsidRPr="00CB5440">
        <w:rPr>
          <w:rFonts w:ascii="Times New Roman" w:hAnsi="Times New Roman" w:cs="Times New Roman"/>
          <w:sz w:val="28"/>
          <w:szCs w:val="28"/>
        </w:rPr>
        <w:tab/>
        <w:t>Локальные очистные сооружения и сети водоотведения – 0,8 млн. руб.;</w:t>
      </w:r>
    </w:p>
    <w:p w:rsidR="00E410DD" w:rsidRPr="00CB5440" w:rsidRDefault="00E410DD" w:rsidP="00A520FA">
      <w:pPr>
        <w:pStyle w:val="a9"/>
        <w:spacing w:line="360" w:lineRule="auto"/>
        <w:jc w:val="both"/>
        <w:rPr>
          <w:rFonts w:ascii="Times New Roman" w:hAnsi="Times New Roman" w:cs="Times New Roman"/>
          <w:sz w:val="28"/>
          <w:szCs w:val="28"/>
        </w:rPr>
      </w:pPr>
      <w:r w:rsidRPr="00CB5440">
        <w:rPr>
          <w:rFonts w:ascii="Times New Roman" w:hAnsi="Times New Roman" w:cs="Times New Roman"/>
          <w:sz w:val="28"/>
          <w:szCs w:val="28"/>
        </w:rPr>
        <w:t>8.</w:t>
      </w:r>
      <w:r w:rsidRPr="00CB5440">
        <w:rPr>
          <w:rFonts w:ascii="Times New Roman" w:hAnsi="Times New Roman" w:cs="Times New Roman"/>
          <w:sz w:val="28"/>
          <w:szCs w:val="28"/>
        </w:rPr>
        <w:tab/>
        <w:t>Благоустройство территории, обустройство автостоянки – 1,0 млн. руб.</w:t>
      </w:r>
    </w:p>
    <w:p w:rsidR="00E410DD" w:rsidRPr="00A520FA" w:rsidRDefault="00E410DD" w:rsidP="00A520FA">
      <w:pPr>
        <w:pStyle w:val="a9"/>
        <w:spacing w:line="360" w:lineRule="auto"/>
        <w:ind w:firstLine="709"/>
        <w:jc w:val="both"/>
        <w:rPr>
          <w:rFonts w:ascii="Times New Roman" w:hAnsi="Times New Roman" w:cs="Times New Roman"/>
          <w:sz w:val="28"/>
          <w:szCs w:val="28"/>
        </w:rPr>
      </w:pPr>
      <w:r w:rsidRPr="00A520FA">
        <w:rPr>
          <w:rFonts w:ascii="Times New Roman" w:hAnsi="Times New Roman" w:cs="Times New Roman"/>
          <w:sz w:val="28"/>
          <w:szCs w:val="28"/>
        </w:rPr>
        <w:t>Операционный план</w:t>
      </w:r>
      <w:r w:rsidR="00A520FA" w:rsidRPr="00A520FA">
        <w:rPr>
          <w:rFonts w:ascii="Times New Roman" w:hAnsi="Times New Roman" w:cs="Times New Roman"/>
          <w:sz w:val="28"/>
          <w:szCs w:val="28"/>
        </w:rPr>
        <w:t xml:space="preserve">. </w:t>
      </w:r>
      <w:r w:rsidRPr="00A520FA">
        <w:rPr>
          <w:rFonts w:ascii="Times New Roman" w:hAnsi="Times New Roman" w:cs="Times New Roman"/>
          <w:sz w:val="28"/>
          <w:szCs w:val="28"/>
        </w:rPr>
        <w:t>Среднемесячные постоянные издержки по проекту составляют порядка 150,0 тыс. руб.</w:t>
      </w:r>
      <w:r w:rsidR="00A520FA">
        <w:rPr>
          <w:rFonts w:ascii="Times New Roman" w:hAnsi="Times New Roman" w:cs="Times New Roman"/>
          <w:sz w:val="28"/>
          <w:szCs w:val="28"/>
        </w:rPr>
        <w:t xml:space="preserve"> </w:t>
      </w:r>
      <w:r w:rsidRPr="00A520FA">
        <w:rPr>
          <w:rFonts w:ascii="Times New Roman" w:hAnsi="Times New Roman" w:cs="Times New Roman"/>
          <w:sz w:val="28"/>
          <w:szCs w:val="28"/>
        </w:rPr>
        <w:t>Среднемесячные переменные издержки из расчета 67%-ой загрузки средств размещения составляют 300,0 тыс. руб.</w:t>
      </w:r>
      <w:r w:rsidR="00A520FA">
        <w:rPr>
          <w:rFonts w:ascii="Times New Roman" w:hAnsi="Times New Roman" w:cs="Times New Roman"/>
          <w:sz w:val="28"/>
          <w:szCs w:val="28"/>
        </w:rPr>
        <w:t xml:space="preserve"> </w:t>
      </w:r>
      <w:r w:rsidRPr="00A520FA">
        <w:rPr>
          <w:rFonts w:ascii="Times New Roman" w:hAnsi="Times New Roman" w:cs="Times New Roman"/>
          <w:sz w:val="28"/>
          <w:szCs w:val="28"/>
        </w:rPr>
        <w:t>Итого, операционные издержки – 450,0 тыс. руб. в мес.</w:t>
      </w:r>
    </w:p>
    <w:p w:rsidR="00E410DD" w:rsidRPr="00A520FA" w:rsidRDefault="00E410DD" w:rsidP="00A520FA">
      <w:pPr>
        <w:pStyle w:val="a9"/>
        <w:spacing w:line="360" w:lineRule="auto"/>
        <w:ind w:firstLine="709"/>
        <w:jc w:val="both"/>
        <w:rPr>
          <w:rFonts w:ascii="Times New Roman" w:hAnsi="Times New Roman" w:cs="Times New Roman"/>
          <w:sz w:val="28"/>
          <w:szCs w:val="28"/>
        </w:rPr>
      </w:pPr>
      <w:r w:rsidRPr="00A520FA">
        <w:rPr>
          <w:rFonts w:ascii="Times New Roman" w:hAnsi="Times New Roman" w:cs="Times New Roman"/>
          <w:sz w:val="28"/>
          <w:szCs w:val="28"/>
        </w:rPr>
        <w:lastRenderedPageBreak/>
        <w:t>Ниже представлена структура издержек по проекту из расчета 67%-ой загрузки средств размещения при мощности в 30 койко-мест (</w:t>
      </w:r>
      <w:r w:rsidR="00A520FA">
        <w:rPr>
          <w:rFonts w:ascii="Times New Roman" w:hAnsi="Times New Roman" w:cs="Times New Roman"/>
          <w:sz w:val="28"/>
          <w:szCs w:val="28"/>
        </w:rPr>
        <w:t>т</w:t>
      </w:r>
      <w:r w:rsidRPr="00A520FA">
        <w:rPr>
          <w:rFonts w:ascii="Times New Roman" w:hAnsi="Times New Roman" w:cs="Times New Roman"/>
          <w:sz w:val="28"/>
          <w:szCs w:val="28"/>
        </w:rPr>
        <w:t>аб</w:t>
      </w:r>
      <w:r w:rsidR="00A520FA">
        <w:rPr>
          <w:rFonts w:ascii="Times New Roman" w:hAnsi="Times New Roman" w:cs="Times New Roman"/>
          <w:sz w:val="28"/>
          <w:szCs w:val="28"/>
        </w:rPr>
        <w:t>. 5</w:t>
      </w:r>
      <w:r w:rsidRPr="00A520FA">
        <w:rPr>
          <w:rFonts w:ascii="Times New Roman" w:hAnsi="Times New Roman" w:cs="Times New Roman"/>
          <w:sz w:val="28"/>
          <w:szCs w:val="28"/>
        </w:rPr>
        <w:t>).</w:t>
      </w:r>
    </w:p>
    <w:p w:rsidR="009750F7" w:rsidRDefault="009750F7" w:rsidP="00A520FA">
      <w:pPr>
        <w:pStyle w:val="a9"/>
        <w:spacing w:line="276" w:lineRule="auto"/>
        <w:ind w:firstLine="709"/>
        <w:jc w:val="center"/>
        <w:rPr>
          <w:rFonts w:ascii="Times New Roman" w:hAnsi="Times New Roman" w:cs="Times New Roman"/>
          <w:sz w:val="28"/>
          <w:szCs w:val="28"/>
        </w:rPr>
      </w:pPr>
    </w:p>
    <w:p w:rsidR="00E410DD" w:rsidRPr="00CB5440" w:rsidRDefault="00A520FA" w:rsidP="00A520FA">
      <w:pPr>
        <w:pStyle w:val="a9"/>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Таблица 5. С</w:t>
      </w:r>
      <w:r w:rsidRPr="00A520FA">
        <w:rPr>
          <w:rFonts w:ascii="Times New Roman" w:hAnsi="Times New Roman" w:cs="Times New Roman"/>
          <w:sz w:val="28"/>
          <w:szCs w:val="28"/>
        </w:rPr>
        <w:t>труктура издержек по проекту</w:t>
      </w:r>
    </w:p>
    <w:p w:rsidR="00E410DD" w:rsidRPr="00CB5440" w:rsidRDefault="00E410DD" w:rsidP="00E410DD">
      <w:pPr>
        <w:pStyle w:val="a9"/>
        <w:spacing w:line="276" w:lineRule="auto"/>
        <w:ind w:firstLine="709"/>
        <w:jc w:val="right"/>
        <w:rPr>
          <w:rFonts w:ascii="Times New Roman" w:hAnsi="Times New Roman" w:cs="Times New Roman"/>
          <w:sz w:val="28"/>
          <w:szCs w:val="28"/>
        </w:rPr>
      </w:pPr>
    </w:p>
    <w:tbl>
      <w:tblPr>
        <w:tblStyle w:val="aa"/>
        <w:tblW w:w="9064" w:type="dxa"/>
        <w:tblLook w:val="04A0" w:firstRow="1" w:lastRow="0" w:firstColumn="1" w:lastColumn="0" w:noHBand="0" w:noVBand="1"/>
      </w:tblPr>
      <w:tblGrid>
        <w:gridCol w:w="704"/>
        <w:gridCol w:w="6095"/>
        <w:gridCol w:w="2265"/>
      </w:tblGrid>
      <w:tr w:rsidR="00E410DD" w:rsidRPr="00CB5440" w:rsidTr="003C28FD">
        <w:tc>
          <w:tcPr>
            <w:tcW w:w="704" w:type="dxa"/>
            <w:tcBorders>
              <w:top w:val="single" w:sz="4" w:space="0" w:color="auto"/>
              <w:left w:val="single" w:sz="4" w:space="0" w:color="auto"/>
              <w:bottom w:val="single" w:sz="4" w:space="0" w:color="auto"/>
              <w:right w:val="single" w:sz="4" w:space="0" w:color="auto"/>
            </w:tcBorders>
            <w:vAlign w:val="center"/>
            <w:hideMark/>
          </w:tcPr>
          <w:p w:rsidR="00E410DD" w:rsidRPr="00CB5440" w:rsidRDefault="00E410DD" w:rsidP="003C28FD">
            <w:pPr>
              <w:pStyle w:val="a9"/>
              <w:spacing w:line="276" w:lineRule="auto"/>
              <w:jc w:val="center"/>
              <w:rPr>
                <w:sz w:val="28"/>
                <w:szCs w:val="28"/>
              </w:rPr>
            </w:pPr>
            <w:r w:rsidRPr="00CB5440">
              <w:rPr>
                <w:sz w:val="28"/>
                <w:szCs w:val="28"/>
              </w:rPr>
              <w:t>№ п.п.</w:t>
            </w:r>
          </w:p>
        </w:tc>
        <w:tc>
          <w:tcPr>
            <w:tcW w:w="6095" w:type="dxa"/>
            <w:tcBorders>
              <w:top w:val="single" w:sz="4" w:space="0" w:color="auto"/>
              <w:left w:val="single" w:sz="4" w:space="0" w:color="auto"/>
              <w:bottom w:val="single" w:sz="4" w:space="0" w:color="auto"/>
              <w:right w:val="single" w:sz="4" w:space="0" w:color="auto"/>
            </w:tcBorders>
            <w:vAlign w:val="center"/>
            <w:hideMark/>
          </w:tcPr>
          <w:p w:rsidR="00E410DD" w:rsidRPr="00CB5440" w:rsidRDefault="00E410DD" w:rsidP="003C28FD">
            <w:pPr>
              <w:pStyle w:val="a9"/>
              <w:spacing w:line="276" w:lineRule="auto"/>
              <w:jc w:val="center"/>
              <w:rPr>
                <w:sz w:val="28"/>
                <w:szCs w:val="28"/>
              </w:rPr>
            </w:pPr>
            <w:r w:rsidRPr="00CB5440">
              <w:rPr>
                <w:sz w:val="28"/>
                <w:szCs w:val="28"/>
              </w:rPr>
              <w:t>Статья издержек</w:t>
            </w:r>
          </w:p>
        </w:tc>
        <w:tc>
          <w:tcPr>
            <w:tcW w:w="2265" w:type="dxa"/>
            <w:tcBorders>
              <w:top w:val="single" w:sz="4" w:space="0" w:color="auto"/>
              <w:left w:val="single" w:sz="4" w:space="0" w:color="auto"/>
              <w:bottom w:val="single" w:sz="4" w:space="0" w:color="auto"/>
              <w:right w:val="single" w:sz="4" w:space="0" w:color="auto"/>
            </w:tcBorders>
            <w:vAlign w:val="center"/>
            <w:hideMark/>
          </w:tcPr>
          <w:p w:rsidR="00E410DD" w:rsidRPr="00CB5440" w:rsidRDefault="00E410DD" w:rsidP="003C28FD">
            <w:pPr>
              <w:pStyle w:val="a9"/>
              <w:spacing w:line="276" w:lineRule="auto"/>
              <w:jc w:val="center"/>
              <w:rPr>
                <w:sz w:val="28"/>
                <w:szCs w:val="28"/>
              </w:rPr>
            </w:pPr>
            <w:r w:rsidRPr="00CB5440">
              <w:rPr>
                <w:sz w:val="28"/>
                <w:szCs w:val="28"/>
              </w:rPr>
              <w:t>Размер издержек, руб.</w:t>
            </w:r>
          </w:p>
        </w:tc>
      </w:tr>
      <w:tr w:rsidR="00E410DD" w:rsidRPr="00CB5440" w:rsidTr="003C28FD">
        <w:tc>
          <w:tcPr>
            <w:tcW w:w="704"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1.</w:t>
            </w:r>
          </w:p>
        </w:tc>
        <w:tc>
          <w:tcPr>
            <w:tcW w:w="609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rPr>
                <w:sz w:val="28"/>
                <w:szCs w:val="28"/>
              </w:rPr>
            </w:pPr>
            <w:r w:rsidRPr="00CB5440">
              <w:rPr>
                <w:sz w:val="28"/>
                <w:szCs w:val="28"/>
              </w:rPr>
              <w:t>Фонд оплаты труда</w:t>
            </w:r>
          </w:p>
        </w:tc>
        <w:tc>
          <w:tcPr>
            <w:tcW w:w="226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120000,00</w:t>
            </w:r>
          </w:p>
        </w:tc>
      </w:tr>
      <w:tr w:rsidR="00E410DD" w:rsidRPr="00CB5440" w:rsidTr="003C28FD">
        <w:tc>
          <w:tcPr>
            <w:tcW w:w="704"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2.</w:t>
            </w:r>
          </w:p>
        </w:tc>
        <w:tc>
          <w:tcPr>
            <w:tcW w:w="6095" w:type="dxa"/>
            <w:tcBorders>
              <w:top w:val="single" w:sz="4" w:space="0" w:color="auto"/>
              <w:left w:val="single" w:sz="4" w:space="0" w:color="auto"/>
              <w:bottom w:val="single" w:sz="4" w:space="0" w:color="auto"/>
              <w:right w:val="single" w:sz="4" w:space="0" w:color="auto"/>
            </w:tcBorders>
            <w:vAlign w:val="center"/>
            <w:hideMark/>
          </w:tcPr>
          <w:p w:rsidR="00E410DD" w:rsidRPr="00CB5440" w:rsidRDefault="00E410DD" w:rsidP="003C28FD">
            <w:pPr>
              <w:pStyle w:val="a9"/>
              <w:spacing w:line="276" w:lineRule="auto"/>
              <w:rPr>
                <w:sz w:val="28"/>
                <w:szCs w:val="28"/>
              </w:rPr>
            </w:pPr>
            <w:r w:rsidRPr="00CB5440">
              <w:rPr>
                <w:sz w:val="28"/>
                <w:szCs w:val="28"/>
              </w:rPr>
              <w:t>Обеспечение пансиона</w:t>
            </w:r>
          </w:p>
        </w:tc>
        <w:tc>
          <w:tcPr>
            <w:tcW w:w="226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300000,00</w:t>
            </w:r>
          </w:p>
        </w:tc>
      </w:tr>
      <w:tr w:rsidR="00E410DD" w:rsidRPr="00CB5440" w:rsidTr="003C28FD">
        <w:tc>
          <w:tcPr>
            <w:tcW w:w="704"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3.</w:t>
            </w:r>
          </w:p>
        </w:tc>
        <w:tc>
          <w:tcPr>
            <w:tcW w:w="609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rPr>
                <w:sz w:val="28"/>
                <w:szCs w:val="28"/>
              </w:rPr>
            </w:pPr>
            <w:r w:rsidRPr="00CB5440">
              <w:rPr>
                <w:sz w:val="28"/>
                <w:szCs w:val="28"/>
              </w:rPr>
              <w:t>Иные постоянные операционные расходы</w:t>
            </w:r>
          </w:p>
        </w:tc>
        <w:tc>
          <w:tcPr>
            <w:tcW w:w="226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30000,00</w:t>
            </w:r>
          </w:p>
        </w:tc>
      </w:tr>
      <w:tr w:rsidR="00E410DD" w:rsidRPr="00CB5440" w:rsidTr="003C28FD">
        <w:tc>
          <w:tcPr>
            <w:tcW w:w="704" w:type="dxa"/>
            <w:tcBorders>
              <w:top w:val="single" w:sz="4" w:space="0" w:color="auto"/>
              <w:left w:val="single" w:sz="4" w:space="0" w:color="auto"/>
              <w:bottom w:val="single" w:sz="4" w:space="0" w:color="auto"/>
              <w:right w:val="single" w:sz="4" w:space="0" w:color="auto"/>
            </w:tcBorders>
          </w:tcPr>
          <w:p w:rsidR="00E410DD" w:rsidRPr="00CB5440" w:rsidRDefault="00E410DD" w:rsidP="003C28FD">
            <w:pPr>
              <w:pStyle w:val="a9"/>
              <w:spacing w:line="276" w:lineRule="auto"/>
              <w:jc w:val="center"/>
              <w:rPr>
                <w:sz w:val="28"/>
                <w:szCs w:val="28"/>
              </w:rPr>
            </w:pPr>
          </w:p>
        </w:tc>
        <w:tc>
          <w:tcPr>
            <w:tcW w:w="609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rPr>
                <w:sz w:val="28"/>
                <w:szCs w:val="28"/>
              </w:rPr>
            </w:pPr>
            <w:r w:rsidRPr="00CB5440">
              <w:rPr>
                <w:sz w:val="28"/>
                <w:szCs w:val="28"/>
              </w:rPr>
              <w:t>ИТОГО</w:t>
            </w:r>
          </w:p>
        </w:tc>
        <w:tc>
          <w:tcPr>
            <w:tcW w:w="226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450000,00</w:t>
            </w:r>
          </w:p>
        </w:tc>
      </w:tr>
    </w:tbl>
    <w:p w:rsidR="00E410DD" w:rsidRPr="00CB5440" w:rsidRDefault="00E410DD" w:rsidP="00E410DD">
      <w:pPr>
        <w:pStyle w:val="a9"/>
        <w:spacing w:line="276" w:lineRule="auto"/>
        <w:jc w:val="both"/>
        <w:rPr>
          <w:rFonts w:ascii="Times New Roman" w:hAnsi="Times New Roman" w:cs="Times New Roman"/>
          <w:sz w:val="28"/>
          <w:szCs w:val="28"/>
        </w:rPr>
      </w:pPr>
    </w:p>
    <w:p w:rsidR="00E410DD" w:rsidRPr="001231F8" w:rsidRDefault="00E410DD" w:rsidP="001231F8">
      <w:pPr>
        <w:pStyle w:val="a9"/>
        <w:spacing w:line="360" w:lineRule="auto"/>
        <w:ind w:firstLine="709"/>
        <w:jc w:val="both"/>
        <w:rPr>
          <w:rFonts w:ascii="Times New Roman" w:hAnsi="Times New Roman" w:cs="Times New Roman"/>
          <w:sz w:val="28"/>
          <w:szCs w:val="28"/>
        </w:rPr>
      </w:pPr>
      <w:r w:rsidRPr="001231F8">
        <w:rPr>
          <w:rFonts w:ascii="Times New Roman" w:hAnsi="Times New Roman" w:cs="Times New Roman"/>
          <w:sz w:val="28"/>
          <w:szCs w:val="28"/>
        </w:rPr>
        <w:t>План сбыта</w:t>
      </w:r>
      <w:r w:rsidR="00A520FA" w:rsidRPr="001231F8">
        <w:rPr>
          <w:rFonts w:ascii="Times New Roman" w:hAnsi="Times New Roman" w:cs="Times New Roman"/>
          <w:sz w:val="28"/>
          <w:szCs w:val="28"/>
        </w:rPr>
        <w:t xml:space="preserve">. </w:t>
      </w:r>
      <w:r w:rsidRPr="001231F8">
        <w:rPr>
          <w:rFonts w:ascii="Times New Roman" w:hAnsi="Times New Roman" w:cs="Times New Roman"/>
          <w:sz w:val="28"/>
          <w:szCs w:val="28"/>
        </w:rPr>
        <w:t>Средняя стоимость пребывания 1-го человека в сутки с 3-хразовым питанием – 1500,0 руб.</w:t>
      </w:r>
    </w:p>
    <w:p w:rsidR="00E410DD" w:rsidRPr="001231F8" w:rsidRDefault="00E410DD" w:rsidP="001231F8">
      <w:pPr>
        <w:pStyle w:val="a9"/>
        <w:spacing w:line="360" w:lineRule="auto"/>
        <w:ind w:firstLine="709"/>
        <w:jc w:val="both"/>
        <w:rPr>
          <w:rFonts w:ascii="Times New Roman" w:hAnsi="Times New Roman" w:cs="Times New Roman"/>
          <w:sz w:val="28"/>
          <w:szCs w:val="28"/>
        </w:rPr>
      </w:pPr>
      <w:r w:rsidRPr="001231F8">
        <w:rPr>
          <w:rFonts w:ascii="Times New Roman" w:hAnsi="Times New Roman" w:cs="Times New Roman"/>
          <w:sz w:val="28"/>
          <w:szCs w:val="28"/>
        </w:rPr>
        <w:t>Среднемесячный чистый доход из расчета 67%-ой загрузки средств размещения и 45%-ой нормы рентабельности – 405,0 тыс. руб. (при мощности в 30 койко-мест).</w:t>
      </w:r>
      <w:r w:rsidR="001231F8">
        <w:rPr>
          <w:rFonts w:ascii="Times New Roman" w:hAnsi="Times New Roman" w:cs="Times New Roman"/>
          <w:sz w:val="28"/>
          <w:szCs w:val="28"/>
        </w:rPr>
        <w:t xml:space="preserve"> </w:t>
      </w:r>
      <w:r w:rsidRPr="001231F8">
        <w:rPr>
          <w:rFonts w:ascii="Times New Roman" w:hAnsi="Times New Roman" w:cs="Times New Roman"/>
          <w:sz w:val="28"/>
          <w:szCs w:val="28"/>
        </w:rPr>
        <w:t>Итого, среднегодовой чистый доход составляет 4860,0 тыс. руб.</w:t>
      </w:r>
    </w:p>
    <w:p w:rsidR="00E410DD" w:rsidRPr="001231F8" w:rsidRDefault="00E410DD" w:rsidP="001231F8">
      <w:pPr>
        <w:pStyle w:val="a9"/>
        <w:spacing w:line="360" w:lineRule="auto"/>
        <w:ind w:firstLine="709"/>
        <w:jc w:val="both"/>
        <w:rPr>
          <w:rFonts w:ascii="Times New Roman" w:hAnsi="Times New Roman" w:cs="Times New Roman"/>
          <w:sz w:val="28"/>
          <w:szCs w:val="28"/>
        </w:rPr>
      </w:pPr>
      <w:r w:rsidRPr="001231F8">
        <w:rPr>
          <w:rFonts w:ascii="Times New Roman" w:hAnsi="Times New Roman" w:cs="Times New Roman"/>
          <w:sz w:val="28"/>
          <w:szCs w:val="28"/>
        </w:rPr>
        <w:t>Ниже представлена структура сбыта из расчета 67%-ой загрузки средств размещения при мощности в 30 койко-мест (</w:t>
      </w:r>
      <w:r w:rsidR="001231F8" w:rsidRPr="001231F8">
        <w:rPr>
          <w:rFonts w:ascii="Times New Roman" w:hAnsi="Times New Roman" w:cs="Times New Roman"/>
          <w:sz w:val="28"/>
          <w:szCs w:val="28"/>
        </w:rPr>
        <w:t>таб</w:t>
      </w:r>
      <w:r w:rsidR="001231F8">
        <w:rPr>
          <w:rFonts w:ascii="Times New Roman" w:hAnsi="Times New Roman" w:cs="Times New Roman"/>
          <w:sz w:val="28"/>
          <w:szCs w:val="28"/>
        </w:rPr>
        <w:t>.</w:t>
      </w:r>
      <w:r w:rsidRPr="001231F8">
        <w:rPr>
          <w:rFonts w:ascii="Times New Roman" w:hAnsi="Times New Roman" w:cs="Times New Roman"/>
          <w:sz w:val="28"/>
          <w:szCs w:val="28"/>
        </w:rPr>
        <w:t xml:space="preserve"> </w:t>
      </w:r>
      <w:r w:rsidR="001231F8">
        <w:rPr>
          <w:rFonts w:ascii="Times New Roman" w:hAnsi="Times New Roman" w:cs="Times New Roman"/>
          <w:sz w:val="28"/>
          <w:szCs w:val="28"/>
        </w:rPr>
        <w:t>6</w:t>
      </w:r>
      <w:r w:rsidRPr="001231F8">
        <w:rPr>
          <w:rFonts w:ascii="Times New Roman" w:hAnsi="Times New Roman" w:cs="Times New Roman"/>
          <w:sz w:val="28"/>
          <w:szCs w:val="28"/>
        </w:rPr>
        <w:t>).</w:t>
      </w:r>
    </w:p>
    <w:p w:rsidR="00E410DD" w:rsidRPr="00CB5440" w:rsidRDefault="00E410DD" w:rsidP="001231F8">
      <w:pPr>
        <w:pStyle w:val="a9"/>
        <w:spacing w:line="276" w:lineRule="auto"/>
        <w:ind w:firstLine="709"/>
        <w:jc w:val="center"/>
        <w:rPr>
          <w:rFonts w:ascii="Times New Roman" w:hAnsi="Times New Roman" w:cs="Times New Roman"/>
          <w:sz w:val="28"/>
          <w:szCs w:val="28"/>
        </w:rPr>
      </w:pPr>
      <w:r w:rsidRPr="00CB5440">
        <w:rPr>
          <w:rFonts w:ascii="Times New Roman" w:hAnsi="Times New Roman" w:cs="Times New Roman"/>
          <w:sz w:val="28"/>
          <w:szCs w:val="28"/>
        </w:rPr>
        <w:t xml:space="preserve">Таблица </w:t>
      </w:r>
      <w:r w:rsidR="001231F8">
        <w:rPr>
          <w:rFonts w:ascii="Times New Roman" w:hAnsi="Times New Roman" w:cs="Times New Roman"/>
          <w:sz w:val="28"/>
          <w:szCs w:val="28"/>
        </w:rPr>
        <w:t xml:space="preserve">6. </w:t>
      </w:r>
      <w:r w:rsidR="001231F8" w:rsidRPr="001231F8">
        <w:rPr>
          <w:rFonts w:ascii="Times New Roman" w:hAnsi="Times New Roman" w:cs="Times New Roman"/>
          <w:sz w:val="28"/>
          <w:szCs w:val="28"/>
        </w:rPr>
        <w:t>Структура сбыта</w:t>
      </w:r>
    </w:p>
    <w:p w:rsidR="00E410DD" w:rsidRPr="00CB5440" w:rsidRDefault="00E410DD" w:rsidP="00E410DD">
      <w:pPr>
        <w:pStyle w:val="a9"/>
        <w:spacing w:line="276" w:lineRule="auto"/>
        <w:ind w:firstLine="709"/>
        <w:jc w:val="right"/>
        <w:rPr>
          <w:rFonts w:ascii="Times New Roman" w:hAnsi="Times New Roman" w:cs="Times New Roman"/>
          <w:sz w:val="28"/>
          <w:szCs w:val="28"/>
        </w:rPr>
      </w:pPr>
    </w:p>
    <w:tbl>
      <w:tblPr>
        <w:tblStyle w:val="aa"/>
        <w:tblW w:w="9064" w:type="dxa"/>
        <w:tblLook w:val="04A0" w:firstRow="1" w:lastRow="0" w:firstColumn="1" w:lastColumn="0" w:noHBand="0" w:noVBand="1"/>
      </w:tblPr>
      <w:tblGrid>
        <w:gridCol w:w="704"/>
        <w:gridCol w:w="6095"/>
        <w:gridCol w:w="2265"/>
      </w:tblGrid>
      <w:tr w:rsidR="00E410DD" w:rsidRPr="00CB5440" w:rsidTr="003C28FD">
        <w:tc>
          <w:tcPr>
            <w:tcW w:w="704" w:type="dxa"/>
            <w:tcBorders>
              <w:top w:val="single" w:sz="4" w:space="0" w:color="auto"/>
              <w:left w:val="single" w:sz="4" w:space="0" w:color="auto"/>
              <w:bottom w:val="single" w:sz="4" w:space="0" w:color="auto"/>
              <w:right w:val="single" w:sz="4" w:space="0" w:color="auto"/>
            </w:tcBorders>
            <w:vAlign w:val="center"/>
            <w:hideMark/>
          </w:tcPr>
          <w:p w:rsidR="00E410DD" w:rsidRPr="00CB5440" w:rsidRDefault="00E410DD" w:rsidP="003C28FD">
            <w:pPr>
              <w:pStyle w:val="a9"/>
              <w:spacing w:line="276" w:lineRule="auto"/>
              <w:jc w:val="center"/>
              <w:rPr>
                <w:sz w:val="28"/>
                <w:szCs w:val="28"/>
              </w:rPr>
            </w:pPr>
            <w:r w:rsidRPr="00CB5440">
              <w:rPr>
                <w:sz w:val="28"/>
                <w:szCs w:val="28"/>
              </w:rPr>
              <w:t>№ п.п.</w:t>
            </w:r>
          </w:p>
        </w:tc>
        <w:tc>
          <w:tcPr>
            <w:tcW w:w="6095" w:type="dxa"/>
            <w:tcBorders>
              <w:top w:val="single" w:sz="4" w:space="0" w:color="auto"/>
              <w:left w:val="single" w:sz="4" w:space="0" w:color="auto"/>
              <w:bottom w:val="single" w:sz="4" w:space="0" w:color="auto"/>
              <w:right w:val="single" w:sz="4" w:space="0" w:color="auto"/>
            </w:tcBorders>
            <w:vAlign w:val="center"/>
            <w:hideMark/>
          </w:tcPr>
          <w:p w:rsidR="00E410DD" w:rsidRPr="00CB5440" w:rsidRDefault="00E410DD" w:rsidP="003C28FD">
            <w:pPr>
              <w:pStyle w:val="a9"/>
              <w:spacing w:line="276" w:lineRule="auto"/>
              <w:jc w:val="center"/>
              <w:rPr>
                <w:sz w:val="28"/>
                <w:szCs w:val="28"/>
              </w:rPr>
            </w:pPr>
            <w:r w:rsidRPr="00CB5440">
              <w:rPr>
                <w:sz w:val="28"/>
                <w:szCs w:val="28"/>
              </w:rPr>
              <w:t>Статья издержек</w:t>
            </w:r>
          </w:p>
        </w:tc>
        <w:tc>
          <w:tcPr>
            <w:tcW w:w="2265" w:type="dxa"/>
            <w:tcBorders>
              <w:top w:val="single" w:sz="4" w:space="0" w:color="auto"/>
              <w:left w:val="single" w:sz="4" w:space="0" w:color="auto"/>
              <w:bottom w:val="single" w:sz="4" w:space="0" w:color="auto"/>
              <w:right w:val="single" w:sz="4" w:space="0" w:color="auto"/>
            </w:tcBorders>
            <w:vAlign w:val="center"/>
            <w:hideMark/>
          </w:tcPr>
          <w:p w:rsidR="00E410DD" w:rsidRPr="00CB5440" w:rsidRDefault="00E410DD" w:rsidP="003C28FD">
            <w:pPr>
              <w:pStyle w:val="a9"/>
              <w:spacing w:line="276" w:lineRule="auto"/>
              <w:jc w:val="center"/>
              <w:rPr>
                <w:sz w:val="28"/>
                <w:szCs w:val="28"/>
              </w:rPr>
            </w:pPr>
            <w:r w:rsidRPr="00CB5440">
              <w:rPr>
                <w:sz w:val="28"/>
                <w:szCs w:val="28"/>
              </w:rPr>
              <w:t>Размер издержек, руб.</w:t>
            </w:r>
          </w:p>
        </w:tc>
      </w:tr>
      <w:tr w:rsidR="00E410DD" w:rsidRPr="00CB5440" w:rsidTr="003C28FD">
        <w:tc>
          <w:tcPr>
            <w:tcW w:w="704"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1.</w:t>
            </w:r>
          </w:p>
        </w:tc>
        <w:tc>
          <w:tcPr>
            <w:tcW w:w="609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rPr>
                <w:sz w:val="28"/>
                <w:szCs w:val="28"/>
              </w:rPr>
            </w:pPr>
            <w:r w:rsidRPr="00CB5440">
              <w:rPr>
                <w:sz w:val="28"/>
                <w:szCs w:val="28"/>
              </w:rPr>
              <w:t>Средняя стоимость пребывания 1-го человека в сутки, руб.</w:t>
            </w:r>
          </w:p>
        </w:tc>
        <w:tc>
          <w:tcPr>
            <w:tcW w:w="226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1500,00</w:t>
            </w:r>
          </w:p>
        </w:tc>
      </w:tr>
      <w:tr w:rsidR="00E410DD" w:rsidRPr="00CB5440" w:rsidTr="003C28FD">
        <w:tc>
          <w:tcPr>
            <w:tcW w:w="704"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2.</w:t>
            </w:r>
          </w:p>
        </w:tc>
        <w:tc>
          <w:tcPr>
            <w:tcW w:w="6095" w:type="dxa"/>
            <w:tcBorders>
              <w:top w:val="single" w:sz="4" w:space="0" w:color="auto"/>
              <w:left w:val="single" w:sz="4" w:space="0" w:color="auto"/>
              <w:bottom w:val="single" w:sz="4" w:space="0" w:color="auto"/>
              <w:right w:val="single" w:sz="4" w:space="0" w:color="auto"/>
            </w:tcBorders>
            <w:vAlign w:val="center"/>
            <w:hideMark/>
          </w:tcPr>
          <w:p w:rsidR="00E410DD" w:rsidRPr="00CB5440" w:rsidRDefault="00E410DD" w:rsidP="003C28FD">
            <w:pPr>
              <w:pStyle w:val="a9"/>
              <w:spacing w:line="276" w:lineRule="auto"/>
              <w:rPr>
                <w:sz w:val="28"/>
                <w:szCs w:val="28"/>
              </w:rPr>
            </w:pPr>
            <w:r w:rsidRPr="00CB5440">
              <w:rPr>
                <w:sz w:val="28"/>
                <w:szCs w:val="28"/>
              </w:rPr>
              <w:t>Валовая среднемесячная выручка, руб.</w:t>
            </w:r>
          </w:p>
        </w:tc>
        <w:tc>
          <w:tcPr>
            <w:tcW w:w="226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900000,00</w:t>
            </w:r>
          </w:p>
        </w:tc>
      </w:tr>
      <w:tr w:rsidR="00E410DD" w:rsidRPr="00CB5440" w:rsidTr="003C28FD">
        <w:tc>
          <w:tcPr>
            <w:tcW w:w="704"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3.</w:t>
            </w:r>
          </w:p>
        </w:tc>
        <w:tc>
          <w:tcPr>
            <w:tcW w:w="609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rPr>
                <w:sz w:val="28"/>
                <w:szCs w:val="28"/>
              </w:rPr>
            </w:pPr>
            <w:r w:rsidRPr="00CB5440">
              <w:rPr>
                <w:sz w:val="28"/>
                <w:szCs w:val="28"/>
              </w:rPr>
              <w:t>Чистый среднемесячный доход, руб.</w:t>
            </w:r>
          </w:p>
        </w:tc>
        <w:tc>
          <w:tcPr>
            <w:tcW w:w="226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405000,00</w:t>
            </w:r>
          </w:p>
        </w:tc>
      </w:tr>
      <w:tr w:rsidR="00E410DD" w:rsidRPr="00CB5440" w:rsidTr="003C28FD">
        <w:tc>
          <w:tcPr>
            <w:tcW w:w="704"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4.</w:t>
            </w:r>
          </w:p>
        </w:tc>
        <w:tc>
          <w:tcPr>
            <w:tcW w:w="609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rPr>
                <w:sz w:val="28"/>
                <w:szCs w:val="28"/>
              </w:rPr>
            </w:pPr>
            <w:r w:rsidRPr="00CB5440">
              <w:rPr>
                <w:sz w:val="28"/>
                <w:szCs w:val="28"/>
              </w:rPr>
              <w:t>Чистый среднегодовой доход, руб.</w:t>
            </w:r>
          </w:p>
        </w:tc>
        <w:tc>
          <w:tcPr>
            <w:tcW w:w="2265"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4860000,00</w:t>
            </w:r>
          </w:p>
        </w:tc>
      </w:tr>
    </w:tbl>
    <w:p w:rsidR="00E410DD" w:rsidRPr="00CB5440" w:rsidRDefault="00E410DD" w:rsidP="00E410DD">
      <w:pPr>
        <w:pStyle w:val="a9"/>
        <w:spacing w:line="276" w:lineRule="auto"/>
        <w:jc w:val="both"/>
        <w:rPr>
          <w:rFonts w:ascii="Times New Roman" w:hAnsi="Times New Roman" w:cs="Times New Roman"/>
          <w:sz w:val="28"/>
          <w:szCs w:val="28"/>
        </w:rPr>
      </w:pPr>
    </w:p>
    <w:p w:rsidR="00E410DD" w:rsidRPr="00CB5440" w:rsidRDefault="00E410DD" w:rsidP="001231F8">
      <w:pPr>
        <w:pStyle w:val="a9"/>
        <w:spacing w:line="360" w:lineRule="auto"/>
        <w:ind w:firstLine="709"/>
        <w:jc w:val="both"/>
        <w:rPr>
          <w:rFonts w:ascii="Times New Roman" w:hAnsi="Times New Roman" w:cs="Times New Roman"/>
          <w:sz w:val="28"/>
          <w:szCs w:val="28"/>
        </w:rPr>
      </w:pPr>
      <w:r w:rsidRPr="001231F8">
        <w:rPr>
          <w:rFonts w:ascii="Times New Roman" w:hAnsi="Times New Roman" w:cs="Times New Roman"/>
          <w:sz w:val="28"/>
          <w:szCs w:val="28"/>
        </w:rPr>
        <w:t>Маркетинговый план</w:t>
      </w:r>
      <w:r w:rsidR="001231F8" w:rsidRPr="001231F8">
        <w:rPr>
          <w:rFonts w:ascii="Times New Roman" w:hAnsi="Times New Roman" w:cs="Times New Roman"/>
          <w:sz w:val="28"/>
          <w:szCs w:val="28"/>
        </w:rPr>
        <w:t xml:space="preserve">. </w:t>
      </w:r>
      <w:r w:rsidRPr="00CB5440">
        <w:rPr>
          <w:rFonts w:ascii="Times New Roman" w:hAnsi="Times New Roman" w:cs="Times New Roman"/>
          <w:sz w:val="28"/>
          <w:szCs w:val="28"/>
        </w:rPr>
        <w:t>В качестве основных потребителей услуг создаваемого туристско-рекреационного комплекса рассматриваются жители и гости республики, в том числе иностранные.</w:t>
      </w:r>
    </w:p>
    <w:p w:rsidR="00E410DD" w:rsidRPr="00CB5440" w:rsidRDefault="00E410DD" w:rsidP="001231F8">
      <w:pPr>
        <w:pStyle w:val="a9"/>
        <w:spacing w:line="360" w:lineRule="auto"/>
        <w:ind w:firstLine="709"/>
        <w:jc w:val="both"/>
        <w:rPr>
          <w:rFonts w:ascii="Times New Roman" w:hAnsi="Times New Roman" w:cs="Times New Roman"/>
          <w:sz w:val="28"/>
          <w:szCs w:val="28"/>
        </w:rPr>
      </w:pPr>
      <w:r w:rsidRPr="00CB5440">
        <w:rPr>
          <w:rFonts w:ascii="Times New Roman" w:hAnsi="Times New Roman" w:cs="Times New Roman"/>
          <w:sz w:val="28"/>
          <w:szCs w:val="28"/>
        </w:rPr>
        <w:t xml:space="preserve">В целях привлечения максимально возможной заполняемости мощностей создаваемого туристско-рекреационного комплекса </w:t>
      </w:r>
      <w:r w:rsidRPr="00CB5440">
        <w:rPr>
          <w:rFonts w:ascii="Times New Roman" w:hAnsi="Times New Roman" w:cs="Times New Roman"/>
          <w:sz w:val="28"/>
          <w:szCs w:val="28"/>
        </w:rPr>
        <w:lastRenderedPageBreak/>
        <w:t>целесообразно тесное взаимодействие с туроператорами, специализирующимися на внутреннем и въездном туризме.</w:t>
      </w:r>
    </w:p>
    <w:p w:rsidR="00E410DD" w:rsidRPr="00CB5440" w:rsidRDefault="00E410DD" w:rsidP="001231F8">
      <w:pPr>
        <w:pStyle w:val="a9"/>
        <w:spacing w:line="360" w:lineRule="auto"/>
        <w:ind w:firstLine="709"/>
        <w:jc w:val="both"/>
        <w:rPr>
          <w:rFonts w:ascii="Times New Roman" w:hAnsi="Times New Roman" w:cs="Times New Roman"/>
          <w:sz w:val="28"/>
          <w:szCs w:val="28"/>
        </w:rPr>
      </w:pPr>
      <w:r w:rsidRPr="00CB5440">
        <w:rPr>
          <w:rFonts w:ascii="Times New Roman" w:hAnsi="Times New Roman" w:cs="Times New Roman"/>
          <w:sz w:val="28"/>
          <w:szCs w:val="28"/>
        </w:rPr>
        <w:t>Необходимо отметить, что целевой рынок довольно насыщен предприятиями, предлагающими аналогичные услуги, однако высокое качество услуг в сочетании с невысокой ценой предоставляет весьма ограниченный круг потенциальных конкурентов.</w:t>
      </w:r>
    </w:p>
    <w:p w:rsidR="00E410DD" w:rsidRPr="00CB5440" w:rsidRDefault="00E410DD" w:rsidP="001231F8">
      <w:pPr>
        <w:pStyle w:val="a9"/>
        <w:spacing w:line="360" w:lineRule="auto"/>
        <w:ind w:firstLine="709"/>
        <w:jc w:val="both"/>
        <w:rPr>
          <w:rFonts w:ascii="Times New Roman" w:hAnsi="Times New Roman" w:cs="Times New Roman"/>
          <w:sz w:val="28"/>
          <w:szCs w:val="28"/>
        </w:rPr>
      </w:pPr>
      <w:r w:rsidRPr="00CB5440">
        <w:rPr>
          <w:rFonts w:ascii="Times New Roman" w:hAnsi="Times New Roman" w:cs="Times New Roman"/>
          <w:sz w:val="28"/>
          <w:szCs w:val="28"/>
        </w:rPr>
        <w:t>Основные конкуренты создаваемого туристско-рекреационного комплекса сосредоточенны в Алагирском и Ирафском районах Республики Северная Осетия-Алания в Цейском ущелье и Горной Дигории соответственно.</w:t>
      </w:r>
    </w:p>
    <w:p w:rsidR="00E410DD" w:rsidRPr="00CB5440" w:rsidRDefault="00E410DD" w:rsidP="001231F8">
      <w:pPr>
        <w:pStyle w:val="a9"/>
        <w:spacing w:line="360" w:lineRule="auto"/>
        <w:ind w:firstLine="709"/>
        <w:jc w:val="both"/>
        <w:rPr>
          <w:rFonts w:ascii="Times New Roman" w:hAnsi="Times New Roman" w:cs="Times New Roman"/>
          <w:sz w:val="28"/>
          <w:szCs w:val="28"/>
        </w:rPr>
      </w:pPr>
      <w:r w:rsidRPr="00CB5440">
        <w:rPr>
          <w:rFonts w:ascii="Times New Roman" w:hAnsi="Times New Roman" w:cs="Times New Roman"/>
          <w:sz w:val="28"/>
          <w:szCs w:val="28"/>
        </w:rPr>
        <w:t>Сильной стороной конкурентов является наличие устоявшейся клиентской сети. Однако предоставление продукта более высокого качества по сопоставимым или более низким ценам позволит создаваемому туристско-рекреационному комплексу успешно осуществить вход на целевой рынок.</w:t>
      </w:r>
    </w:p>
    <w:p w:rsidR="00E410DD" w:rsidRPr="00CB5440" w:rsidRDefault="00E410DD" w:rsidP="001231F8">
      <w:pPr>
        <w:pStyle w:val="a9"/>
        <w:spacing w:line="360" w:lineRule="auto"/>
        <w:ind w:firstLine="709"/>
        <w:jc w:val="both"/>
        <w:rPr>
          <w:rFonts w:ascii="Times New Roman" w:hAnsi="Times New Roman" w:cs="Times New Roman"/>
          <w:sz w:val="28"/>
          <w:szCs w:val="28"/>
        </w:rPr>
      </w:pPr>
      <w:r w:rsidRPr="001231F8">
        <w:rPr>
          <w:rFonts w:ascii="Times New Roman" w:hAnsi="Times New Roman" w:cs="Times New Roman"/>
          <w:sz w:val="28"/>
          <w:szCs w:val="28"/>
        </w:rPr>
        <w:t>Финансовая эффективность проекта</w:t>
      </w:r>
      <w:r w:rsidR="001231F8">
        <w:rPr>
          <w:rFonts w:ascii="Times New Roman" w:hAnsi="Times New Roman" w:cs="Times New Roman"/>
          <w:sz w:val="28"/>
          <w:szCs w:val="28"/>
        </w:rPr>
        <w:t xml:space="preserve">. </w:t>
      </w:r>
      <w:r w:rsidRPr="00CB5440">
        <w:rPr>
          <w:rFonts w:ascii="Times New Roman" w:hAnsi="Times New Roman" w:cs="Times New Roman"/>
          <w:sz w:val="28"/>
          <w:szCs w:val="28"/>
        </w:rPr>
        <w:t xml:space="preserve">Финансовая эффективность проекта от основного вида деятельности при мощности в 30 койко-мест </w:t>
      </w:r>
      <w:r w:rsidR="001231F8" w:rsidRPr="00CB5440">
        <w:rPr>
          <w:rFonts w:ascii="Times New Roman" w:hAnsi="Times New Roman" w:cs="Times New Roman"/>
          <w:sz w:val="28"/>
          <w:szCs w:val="28"/>
        </w:rPr>
        <w:t>(таб</w:t>
      </w:r>
      <w:r w:rsidR="001231F8">
        <w:rPr>
          <w:rFonts w:ascii="Times New Roman" w:hAnsi="Times New Roman" w:cs="Times New Roman"/>
          <w:sz w:val="28"/>
          <w:szCs w:val="28"/>
        </w:rPr>
        <w:t>.</w:t>
      </w:r>
      <w:r w:rsidR="001231F8" w:rsidRPr="00CB5440">
        <w:rPr>
          <w:rFonts w:ascii="Times New Roman" w:hAnsi="Times New Roman" w:cs="Times New Roman"/>
          <w:sz w:val="28"/>
          <w:szCs w:val="28"/>
        </w:rPr>
        <w:t xml:space="preserve"> </w:t>
      </w:r>
      <w:r w:rsidRPr="00CB5440">
        <w:rPr>
          <w:rFonts w:ascii="Times New Roman" w:hAnsi="Times New Roman" w:cs="Times New Roman"/>
          <w:sz w:val="28"/>
          <w:szCs w:val="28"/>
        </w:rPr>
        <w:t>7) приведена ниже:</w:t>
      </w:r>
    </w:p>
    <w:p w:rsidR="00E410DD" w:rsidRPr="00CB5440" w:rsidRDefault="00E410DD" w:rsidP="00E410DD">
      <w:pPr>
        <w:pStyle w:val="a9"/>
        <w:spacing w:line="276" w:lineRule="auto"/>
        <w:ind w:firstLine="709"/>
        <w:jc w:val="both"/>
        <w:rPr>
          <w:rFonts w:ascii="Times New Roman" w:hAnsi="Times New Roman" w:cs="Times New Roman"/>
          <w:sz w:val="28"/>
          <w:szCs w:val="28"/>
        </w:rPr>
      </w:pPr>
    </w:p>
    <w:p w:rsidR="00E410DD" w:rsidRPr="00CB5440" w:rsidRDefault="001231F8" w:rsidP="001231F8">
      <w:pPr>
        <w:pStyle w:val="a9"/>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Таблица 7</w:t>
      </w:r>
      <w:r w:rsidRPr="001231F8">
        <w:rPr>
          <w:rFonts w:ascii="Times New Roman" w:hAnsi="Times New Roman" w:cs="Times New Roman"/>
          <w:sz w:val="28"/>
          <w:szCs w:val="28"/>
        </w:rPr>
        <w:t xml:space="preserve"> </w:t>
      </w:r>
      <w:r w:rsidRPr="00CB5440">
        <w:rPr>
          <w:rFonts w:ascii="Times New Roman" w:hAnsi="Times New Roman" w:cs="Times New Roman"/>
          <w:sz w:val="28"/>
          <w:szCs w:val="28"/>
        </w:rPr>
        <w:t>Финансовая эффективность проекта</w:t>
      </w:r>
      <w:r>
        <w:rPr>
          <w:rFonts w:ascii="Times New Roman" w:hAnsi="Times New Roman" w:cs="Times New Roman"/>
          <w:sz w:val="28"/>
          <w:szCs w:val="28"/>
        </w:rPr>
        <w:t>.</w:t>
      </w:r>
    </w:p>
    <w:tbl>
      <w:tblPr>
        <w:tblStyle w:val="aa"/>
        <w:tblW w:w="9067" w:type="dxa"/>
        <w:tblLook w:val="04A0" w:firstRow="1" w:lastRow="0" w:firstColumn="1" w:lastColumn="0" w:noHBand="0" w:noVBand="1"/>
      </w:tblPr>
      <w:tblGrid>
        <w:gridCol w:w="2547"/>
        <w:gridCol w:w="4394"/>
        <w:gridCol w:w="2126"/>
      </w:tblGrid>
      <w:tr w:rsidR="00E410DD" w:rsidRPr="00CB5440" w:rsidTr="003C28FD">
        <w:tc>
          <w:tcPr>
            <w:tcW w:w="2547" w:type="dxa"/>
            <w:vMerge w:val="restart"/>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both"/>
              <w:rPr>
                <w:sz w:val="28"/>
                <w:szCs w:val="28"/>
              </w:rPr>
            </w:pPr>
            <w:r w:rsidRPr="00CB5440">
              <w:rPr>
                <w:sz w:val="28"/>
                <w:szCs w:val="28"/>
              </w:rPr>
              <w:t>Экономическая эффективность проекта</w:t>
            </w:r>
          </w:p>
        </w:tc>
        <w:tc>
          <w:tcPr>
            <w:tcW w:w="4394"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rPr>
                <w:sz w:val="28"/>
                <w:szCs w:val="28"/>
              </w:rPr>
            </w:pPr>
            <w:r w:rsidRPr="00CB5440">
              <w:rPr>
                <w:sz w:val="28"/>
                <w:szCs w:val="28"/>
              </w:rPr>
              <w:t>Горизонт планирования, мес.</w:t>
            </w:r>
          </w:p>
        </w:tc>
        <w:tc>
          <w:tcPr>
            <w:tcW w:w="2126"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120</w:t>
            </w:r>
          </w:p>
        </w:tc>
      </w:tr>
      <w:tr w:rsidR="00E410DD" w:rsidRPr="00CB5440" w:rsidTr="003C28FD">
        <w:tc>
          <w:tcPr>
            <w:tcW w:w="0" w:type="auto"/>
            <w:vMerge/>
            <w:tcBorders>
              <w:top w:val="single" w:sz="4" w:space="0" w:color="auto"/>
              <w:left w:val="single" w:sz="4" w:space="0" w:color="auto"/>
              <w:bottom w:val="single" w:sz="4" w:space="0" w:color="auto"/>
              <w:right w:val="single" w:sz="4" w:space="0" w:color="auto"/>
            </w:tcBorders>
            <w:vAlign w:val="center"/>
            <w:hideMark/>
          </w:tcPr>
          <w:p w:rsidR="00E410DD" w:rsidRPr="00CB5440" w:rsidRDefault="00E410DD" w:rsidP="003C28FD">
            <w:pPr>
              <w:rPr>
                <w:rFonts w:eastAsiaTheme="minorHAnsi"/>
                <w:sz w:val="28"/>
                <w:szCs w:val="28"/>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rPr>
                <w:sz w:val="28"/>
                <w:szCs w:val="28"/>
              </w:rPr>
            </w:pPr>
            <w:r w:rsidRPr="00CB5440">
              <w:rPr>
                <w:sz w:val="28"/>
                <w:szCs w:val="28"/>
              </w:rPr>
              <w:t>Период окупаемости – PB, мес.</w:t>
            </w:r>
          </w:p>
        </w:tc>
        <w:tc>
          <w:tcPr>
            <w:tcW w:w="2126"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34</w:t>
            </w:r>
          </w:p>
        </w:tc>
      </w:tr>
      <w:tr w:rsidR="00E410DD" w:rsidRPr="00CB5440" w:rsidTr="003C28FD">
        <w:tc>
          <w:tcPr>
            <w:tcW w:w="0" w:type="auto"/>
            <w:vMerge/>
            <w:tcBorders>
              <w:top w:val="single" w:sz="4" w:space="0" w:color="auto"/>
              <w:left w:val="single" w:sz="4" w:space="0" w:color="auto"/>
              <w:bottom w:val="single" w:sz="4" w:space="0" w:color="auto"/>
              <w:right w:val="single" w:sz="4" w:space="0" w:color="auto"/>
            </w:tcBorders>
            <w:vAlign w:val="center"/>
            <w:hideMark/>
          </w:tcPr>
          <w:p w:rsidR="00E410DD" w:rsidRPr="00CB5440" w:rsidRDefault="00E410DD" w:rsidP="003C28FD">
            <w:pPr>
              <w:rPr>
                <w:rFonts w:eastAsiaTheme="minorHAnsi"/>
                <w:sz w:val="28"/>
                <w:szCs w:val="28"/>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rPr>
                <w:sz w:val="28"/>
                <w:szCs w:val="28"/>
              </w:rPr>
            </w:pPr>
            <w:r w:rsidRPr="00CB5440">
              <w:rPr>
                <w:sz w:val="28"/>
                <w:szCs w:val="28"/>
              </w:rPr>
              <w:t>Средняя норма рентабельности, %</w:t>
            </w:r>
          </w:p>
        </w:tc>
        <w:tc>
          <w:tcPr>
            <w:tcW w:w="2126"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45</w:t>
            </w:r>
          </w:p>
        </w:tc>
      </w:tr>
      <w:tr w:rsidR="00E410DD" w:rsidRPr="00CB5440" w:rsidTr="003C28FD">
        <w:tc>
          <w:tcPr>
            <w:tcW w:w="0" w:type="auto"/>
            <w:vMerge/>
            <w:tcBorders>
              <w:top w:val="single" w:sz="4" w:space="0" w:color="auto"/>
              <w:left w:val="single" w:sz="4" w:space="0" w:color="auto"/>
              <w:bottom w:val="single" w:sz="4" w:space="0" w:color="auto"/>
              <w:right w:val="single" w:sz="4" w:space="0" w:color="auto"/>
            </w:tcBorders>
            <w:vAlign w:val="center"/>
            <w:hideMark/>
          </w:tcPr>
          <w:p w:rsidR="00E410DD" w:rsidRPr="00CB5440" w:rsidRDefault="00E410DD" w:rsidP="003C28FD">
            <w:pPr>
              <w:rPr>
                <w:rFonts w:eastAsiaTheme="minorHAnsi"/>
                <w:sz w:val="28"/>
                <w:szCs w:val="28"/>
                <w:lang w:eastAsia="en-US"/>
              </w:rPr>
            </w:pPr>
          </w:p>
        </w:tc>
        <w:tc>
          <w:tcPr>
            <w:tcW w:w="4394"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rPr>
                <w:sz w:val="28"/>
                <w:szCs w:val="28"/>
              </w:rPr>
            </w:pPr>
            <w:r w:rsidRPr="00CB5440">
              <w:rPr>
                <w:sz w:val="28"/>
                <w:szCs w:val="28"/>
              </w:rPr>
              <w:t>Чистый доход, руб.</w:t>
            </w:r>
          </w:p>
        </w:tc>
        <w:tc>
          <w:tcPr>
            <w:tcW w:w="2126" w:type="dxa"/>
            <w:tcBorders>
              <w:top w:val="single" w:sz="4" w:space="0" w:color="auto"/>
              <w:left w:val="single" w:sz="4" w:space="0" w:color="auto"/>
              <w:bottom w:val="single" w:sz="4" w:space="0" w:color="auto"/>
              <w:right w:val="single" w:sz="4" w:space="0" w:color="auto"/>
            </w:tcBorders>
            <w:hideMark/>
          </w:tcPr>
          <w:p w:rsidR="00E410DD" w:rsidRPr="00CB5440" w:rsidRDefault="00E410DD" w:rsidP="003C28FD">
            <w:pPr>
              <w:pStyle w:val="a9"/>
              <w:spacing w:line="276" w:lineRule="auto"/>
              <w:jc w:val="center"/>
              <w:rPr>
                <w:sz w:val="28"/>
                <w:szCs w:val="28"/>
              </w:rPr>
            </w:pPr>
            <w:r w:rsidRPr="00CB5440">
              <w:rPr>
                <w:sz w:val="28"/>
                <w:szCs w:val="28"/>
              </w:rPr>
              <w:t>48600000,00</w:t>
            </w:r>
          </w:p>
        </w:tc>
      </w:tr>
    </w:tbl>
    <w:p w:rsidR="00E410DD" w:rsidRPr="00CB5440" w:rsidRDefault="00E410DD" w:rsidP="00E410DD">
      <w:pPr>
        <w:pStyle w:val="a9"/>
        <w:spacing w:line="276" w:lineRule="auto"/>
        <w:ind w:firstLine="709"/>
        <w:jc w:val="both"/>
        <w:rPr>
          <w:rFonts w:ascii="Times New Roman" w:hAnsi="Times New Roman" w:cs="Times New Roman"/>
          <w:sz w:val="28"/>
          <w:szCs w:val="28"/>
        </w:rPr>
      </w:pPr>
    </w:p>
    <w:p w:rsidR="00E410DD" w:rsidRPr="00CB5440" w:rsidRDefault="00E410DD" w:rsidP="001231F8">
      <w:pPr>
        <w:pStyle w:val="ab"/>
        <w:spacing w:line="360" w:lineRule="auto"/>
        <w:ind w:left="0" w:firstLine="709"/>
        <w:jc w:val="both"/>
        <w:rPr>
          <w:sz w:val="28"/>
          <w:szCs w:val="28"/>
        </w:rPr>
      </w:pPr>
      <w:r w:rsidRPr="00CB5440">
        <w:rPr>
          <w:sz w:val="28"/>
          <w:szCs w:val="28"/>
        </w:rPr>
        <w:t>При условии предоставления дополнительных услуг и повышения среднегодовой загрузки мощностей, весьма велика вероятность снижения срока окупаемости проекта на 10-20%.</w:t>
      </w:r>
    </w:p>
    <w:p w:rsidR="003C28FD" w:rsidRPr="00CB5440" w:rsidRDefault="003C28FD" w:rsidP="0067020F">
      <w:pPr>
        <w:pStyle w:val="ab"/>
        <w:spacing w:line="360" w:lineRule="auto"/>
        <w:ind w:left="0" w:firstLine="709"/>
        <w:jc w:val="both"/>
        <w:rPr>
          <w:sz w:val="28"/>
          <w:szCs w:val="28"/>
        </w:rPr>
      </w:pPr>
      <w:r w:rsidRPr="0067020F">
        <w:rPr>
          <w:sz w:val="28"/>
          <w:szCs w:val="28"/>
        </w:rPr>
        <w:t>Социальная эффективность проекта</w:t>
      </w:r>
      <w:r w:rsidR="0067020F">
        <w:rPr>
          <w:sz w:val="28"/>
          <w:szCs w:val="28"/>
        </w:rPr>
        <w:t xml:space="preserve">. </w:t>
      </w:r>
      <w:r w:rsidR="0067020F" w:rsidRPr="00CB5440">
        <w:rPr>
          <w:sz w:val="28"/>
          <w:szCs w:val="28"/>
        </w:rPr>
        <w:t>Помимо</w:t>
      </w:r>
      <w:r w:rsidRPr="00CB5440">
        <w:rPr>
          <w:sz w:val="28"/>
          <w:szCs w:val="28"/>
        </w:rPr>
        <w:t xml:space="preserve"> финансовой эффективности проекта очень важное значение имеет его социальный эффект, состоящий в создании:</w:t>
      </w:r>
    </w:p>
    <w:p w:rsidR="003C28FD" w:rsidRPr="00CB5440" w:rsidRDefault="003C28FD" w:rsidP="0067020F">
      <w:pPr>
        <w:pStyle w:val="ab"/>
        <w:spacing w:line="360" w:lineRule="auto"/>
        <w:ind w:left="0" w:firstLine="709"/>
        <w:jc w:val="both"/>
        <w:rPr>
          <w:sz w:val="28"/>
          <w:szCs w:val="28"/>
        </w:rPr>
      </w:pPr>
      <w:r w:rsidRPr="00CB5440">
        <w:rPr>
          <w:sz w:val="28"/>
          <w:szCs w:val="28"/>
        </w:rPr>
        <w:t>новых рабочих мест – от 10 ед.;</w:t>
      </w:r>
    </w:p>
    <w:p w:rsidR="00E410DD" w:rsidRDefault="003C28FD" w:rsidP="009750F7">
      <w:pPr>
        <w:pStyle w:val="ab"/>
        <w:spacing w:line="360" w:lineRule="auto"/>
        <w:ind w:left="0" w:firstLine="709"/>
        <w:jc w:val="both"/>
        <w:rPr>
          <w:rFonts w:eastAsiaTheme="minorHAnsi"/>
          <w:sz w:val="28"/>
          <w:szCs w:val="28"/>
          <w:lang w:eastAsia="en-US"/>
        </w:rPr>
      </w:pPr>
      <w:r w:rsidRPr="00CB5440">
        <w:rPr>
          <w:sz w:val="28"/>
          <w:szCs w:val="28"/>
        </w:rPr>
        <w:t>новых койко-мест – от 30 ед.</w:t>
      </w:r>
      <w:r w:rsidRPr="003C28FD">
        <w:rPr>
          <w:sz w:val="28"/>
          <w:szCs w:val="28"/>
        </w:rPr>
        <w:t xml:space="preserve"> </w:t>
      </w:r>
      <w:r w:rsidR="00E410DD">
        <w:rPr>
          <w:sz w:val="28"/>
          <w:szCs w:val="28"/>
        </w:rPr>
        <w:br w:type="page"/>
      </w:r>
    </w:p>
    <w:p w:rsidR="00E410DD" w:rsidRDefault="00E410DD" w:rsidP="00E410DD">
      <w:pPr>
        <w:pStyle w:val="a9"/>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E410DD" w:rsidRDefault="00E410DD" w:rsidP="00E410DD">
      <w:pPr>
        <w:pStyle w:val="a9"/>
        <w:spacing w:line="276" w:lineRule="auto"/>
        <w:ind w:firstLine="709"/>
        <w:jc w:val="center"/>
        <w:rPr>
          <w:rFonts w:ascii="Times New Roman" w:hAnsi="Times New Roman" w:cs="Times New Roman"/>
          <w:sz w:val="28"/>
          <w:szCs w:val="28"/>
        </w:rPr>
      </w:pPr>
    </w:p>
    <w:p w:rsidR="0033071F" w:rsidRDefault="0033071F" w:rsidP="0033071F">
      <w:pPr>
        <w:pStyle w:val="ab"/>
        <w:spacing w:line="360" w:lineRule="auto"/>
        <w:ind w:left="0" w:firstLine="709"/>
        <w:jc w:val="both"/>
        <w:rPr>
          <w:sz w:val="28"/>
          <w:szCs w:val="28"/>
        </w:rPr>
      </w:pPr>
      <w:r w:rsidRPr="0033071F">
        <w:rPr>
          <w:sz w:val="28"/>
          <w:szCs w:val="28"/>
        </w:rPr>
        <w:t>Основные задачи, стоящие перед</w:t>
      </w:r>
      <w:r>
        <w:rPr>
          <w:sz w:val="28"/>
          <w:szCs w:val="28"/>
        </w:rPr>
        <w:t xml:space="preserve"> </w:t>
      </w:r>
      <w:r w:rsidRPr="0033071F">
        <w:rPr>
          <w:sz w:val="28"/>
          <w:szCs w:val="28"/>
        </w:rPr>
        <w:t>Комитетом Республики Северная Осетия-Алания</w:t>
      </w:r>
      <w:r>
        <w:rPr>
          <w:sz w:val="28"/>
          <w:szCs w:val="28"/>
        </w:rPr>
        <w:t xml:space="preserve"> </w:t>
      </w:r>
      <w:r w:rsidRPr="0033071F">
        <w:rPr>
          <w:sz w:val="28"/>
          <w:szCs w:val="28"/>
        </w:rPr>
        <w:t>по туризму в 201</w:t>
      </w:r>
      <w:r>
        <w:rPr>
          <w:sz w:val="28"/>
          <w:szCs w:val="28"/>
        </w:rPr>
        <w:t>8</w:t>
      </w:r>
      <w:r w:rsidRPr="0033071F">
        <w:rPr>
          <w:sz w:val="28"/>
          <w:szCs w:val="28"/>
        </w:rPr>
        <w:t xml:space="preserve"> году</w:t>
      </w:r>
      <w:r>
        <w:rPr>
          <w:sz w:val="28"/>
          <w:szCs w:val="28"/>
        </w:rPr>
        <w:t>. В качестве основных задач, стоящих перед Комитетом Республики Северная Осетия-Алания по туризму в 2017 году определенны следующие:</w:t>
      </w:r>
    </w:p>
    <w:p w:rsidR="0033071F" w:rsidRDefault="0033071F" w:rsidP="0033071F">
      <w:pPr>
        <w:pStyle w:val="ab"/>
        <w:spacing w:line="360" w:lineRule="auto"/>
        <w:ind w:left="0" w:firstLine="709"/>
        <w:jc w:val="both"/>
        <w:rPr>
          <w:sz w:val="28"/>
          <w:szCs w:val="28"/>
        </w:rPr>
      </w:pPr>
      <w:r>
        <w:rPr>
          <w:sz w:val="28"/>
          <w:szCs w:val="28"/>
        </w:rPr>
        <w:t>Разработка и внедрение системы статистического учета турпотоков.</w:t>
      </w:r>
    </w:p>
    <w:p w:rsidR="0033071F" w:rsidRDefault="0033071F" w:rsidP="0033071F">
      <w:pPr>
        <w:pStyle w:val="ab"/>
        <w:spacing w:line="360" w:lineRule="auto"/>
        <w:ind w:left="0" w:firstLine="709"/>
        <w:jc w:val="both"/>
        <w:rPr>
          <w:sz w:val="28"/>
          <w:szCs w:val="28"/>
        </w:rPr>
      </w:pPr>
      <w:r>
        <w:rPr>
          <w:sz w:val="28"/>
          <w:szCs w:val="28"/>
        </w:rPr>
        <w:t>Разработка и внедрение механизмов облегчения доступа на режимные территории республики, обладающие значительным рекреационным потенциалом.</w:t>
      </w:r>
    </w:p>
    <w:p w:rsidR="0033071F" w:rsidRDefault="0033071F" w:rsidP="0033071F">
      <w:pPr>
        <w:pStyle w:val="ab"/>
        <w:spacing w:line="360" w:lineRule="auto"/>
        <w:ind w:left="0" w:firstLine="709"/>
        <w:jc w:val="both"/>
        <w:rPr>
          <w:sz w:val="28"/>
          <w:szCs w:val="28"/>
        </w:rPr>
      </w:pPr>
      <w:r>
        <w:rPr>
          <w:sz w:val="28"/>
          <w:szCs w:val="28"/>
        </w:rPr>
        <w:t>Внедрение стандартов сервиса в коллективных средствах размещения РСО-Алания (в соответствии с национальной системой классификации КСР).</w:t>
      </w:r>
    </w:p>
    <w:p w:rsidR="0033071F" w:rsidRDefault="0033071F" w:rsidP="0033071F">
      <w:pPr>
        <w:pStyle w:val="ab"/>
        <w:spacing w:line="360" w:lineRule="auto"/>
        <w:ind w:left="0" w:firstLine="709"/>
        <w:jc w:val="both"/>
        <w:rPr>
          <w:sz w:val="28"/>
          <w:szCs w:val="28"/>
        </w:rPr>
      </w:pPr>
      <w:r>
        <w:rPr>
          <w:sz w:val="28"/>
          <w:szCs w:val="28"/>
        </w:rPr>
        <w:t>Разработка методических материалов для физических и юридических лиц, специализирующихся на экскурсионном обслуживании жителей и гостей республики.</w:t>
      </w:r>
    </w:p>
    <w:p w:rsidR="0033071F" w:rsidRDefault="0033071F" w:rsidP="0033071F">
      <w:pPr>
        <w:pStyle w:val="ab"/>
        <w:spacing w:line="360" w:lineRule="auto"/>
        <w:ind w:left="0" w:firstLine="709"/>
        <w:jc w:val="both"/>
        <w:rPr>
          <w:sz w:val="28"/>
          <w:szCs w:val="28"/>
        </w:rPr>
      </w:pPr>
      <w:r>
        <w:rPr>
          <w:sz w:val="28"/>
          <w:szCs w:val="28"/>
        </w:rPr>
        <w:t>Разработка и внедрение мероприятий, направленных на развитие экскурсионной активности жителей и гостей республики (ежегодная акция «Познай свой край»).</w:t>
      </w:r>
    </w:p>
    <w:p w:rsidR="0033071F" w:rsidRDefault="0033071F" w:rsidP="0033071F">
      <w:pPr>
        <w:pStyle w:val="ab"/>
        <w:spacing w:line="360" w:lineRule="auto"/>
        <w:ind w:left="0" w:firstLine="709"/>
        <w:jc w:val="both"/>
        <w:rPr>
          <w:sz w:val="28"/>
          <w:szCs w:val="28"/>
        </w:rPr>
      </w:pPr>
      <w:r>
        <w:rPr>
          <w:sz w:val="28"/>
          <w:szCs w:val="28"/>
        </w:rPr>
        <w:t>Организация межрегионального и международного взаимообмена туристскими группами (в т.ч. акция «Осетия – Север-Юг»).</w:t>
      </w:r>
    </w:p>
    <w:p w:rsidR="0033071F" w:rsidRDefault="0033071F" w:rsidP="0033071F">
      <w:pPr>
        <w:pStyle w:val="ab"/>
        <w:spacing w:line="360" w:lineRule="auto"/>
        <w:ind w:left="0" w:firstLine="709"/>
        <w:jc w:val="both"/>
        <w:rPr>
          <w:sz w:val="28"/>
          <w:szCs w:val="28"/>
        </w:rPr>
      </w:pPr>
      <w:r>
        <w:rPr>
          <w:sz w:val="28"/>
          <w:szCs w:val="28"/>
        </w:rPr>
        <w:t>Организация и проведение ежегодного мероприятия «Горец».</w:t>
      </w:r>
    </w:p>
    <w:p w:rsidR="0033071F" w:rsidRDefault="0033071F" w:rsidP="0033071F">
      <w:pPr>
        <w:pStyle w:val="ab"/>
        <w:spacing w:line="360" w:lineRule="auto"/>
        <w:ind w:left="0" w:firstLine="709"/>
        <w:jc w:val="both"/>
        <w:rPr>
          <w:sz w:val="28"/>
          <w:szCs w:val="28"/>
        </w:rPr>
      </w:pPr>
      <w:r>
        <w:rPr>
          <w:sz w:val="28"/>
          <w:szCs w:val="28"/>
        </w:rPr>
        <w:t>Организация и проведение ежегодной акции «Осетия – край добра» для социально незащищенных слоев населения, в том числе для лиц с ограниченными физическими возможностями.</w:t>
      </w:r>
    </w:p>
    <w:p w:rsidR="0033071F" w:rsidRDefault="0033071F" w:rsidP="0033071F">
      <w:pPr>
        <w:pStyle w:val="ab"/>
        <w:spacing w:line="360" w:lineRule="auto"/>
        <w:ind w:left="0" w:firstLine="709"/>
        <w:jc w:val="both"/>
        <w:rPr>
          <w:sz w:val="28"/>
          <w:szCs w:val="28"/>
        </w:rPr>
      </w:pPr>
      <w:r>
        <w:rPr>
          <w:sz w:val="28"/>
          <w:szCs w:val="28"/>
        </w:rPr>
        <w:t>Организация и проведение тематических палаточных лагерей.</w:t>
      </w:r>
    </w:p>
    <w:p w:rsidR="0033071F" w:rsidRDefault="0033071F" w:rsidP="0033071F">
      <w:pPr>
        <w:pStyle w:val="ab"/>
        <w:spacing w:line="360" w:lineRule="auto"/>
        <w:ind w:left="0" w:firstLine="709"/>
        <w:jc w:val="both"/>
        <w:rPr>
          <w:sz w:val="28"/>
          <w:szCs w:val="28"/>
        </w:rPr>
      </w:pPr>
      <w:r>
        <w:rPr>
          <w:sz w:val="28"/>
          <w:szCs w:val="28"/>
        </w:rPr>
        <w:t>Организация подготовки гидов-экскурсоводов (в том числе гидов-переводчиков).</w:t>
      </w:r>
    </w:p>
    <w:p w:rsidR="0033071F" w:rsidRDefault="0033071F" w:rsidP="0033071F">
      <w:pPr>
        <w:pStyle w:val="ab"/>
        <w:spacing w:line="360" w:lineRule="auto"/>
        <w:ind w:left="0" w:firstLine="709"/>
        <w:jc w:val="both"/>
        <w:rPr>
          <w:sz w:val="28"/>
          <w:szCs w:val="28"/>
        </w:rPr>
      </w:pPr>
      <w:r>
        <w:rPr>
          <w:sz w:val="28"/>
          <w:szCs w:val="28"/>
        </w:rPr>
        <w:t>Организация подготовки горных проводников.</w:t>
      </w:r>
    </w:p>
    <w:p w:rsidR="0033071F" w:rsidRDefault="0033071F" w:rsidP="0033071F">
      <w:pPr>
        <w:pStyle w:val="ab"/>
        <w:spacing w:line="360" w:lineRule="auto"/>
        <w:ind w:left="0" w:firstLine="709"/>
        <w:jc w:val="both"/>
        <w:rPr>
          <w:sz w:val="28"/>
          <w:szCs w:val="28"/>
        </w:rPr>
      </w:pPr>
      <w:r>
        <w:rPr>
          <w:sz w:val="28"/>
          <w:szCs w:val="28"/>
        </w:rPr>
        <w:t>Разработка и внедрение системы аттестации гидов-экскурсоводов и горных проводников, осуществляющих деятельность на территории республики.</w:t>
      </w:r>
    </w:p>
    <w:p w:rsidR="0033071F" w:rsidRDefault="0033071F" w:rsidP="0033071F">
      <w:pPr>
        <w:pStyle w:val="ab"/>
        <w:spacing w:line="360" w:lineRule="auto"/>
        <w:ind w:left="0" w:firstLine="709"/>
        <w:jc w:val="both"/>
        <w:rPr>
          <w:sz w:val="28"/>
          <w:szCs w:val="28"/>
        </w:rPr>
      </w:pPr>
      <w:r>
        <w:rPr>
          <w:sz w:val="28"/>
          <w:szCs w:val="28"/>
        </w:rPr>
        <w:lastRenderedPageBreak/>
        <w:t>Создание и обеспечение деятельности туристского информационного центра.</w:t>
      </w:r>
    </w:p>
    <w:p w:rsidR="0033071F" w:rsidRDefault="0033071F" w:rsidP="0033071F">
      <w:pPr>
        <w:pStyle w:val="ab"/>
        <w:spacing w:line="360" w:lineRule="auto"/>
        <w:ind w:left="0" w:firstLine="709"/>
        <w:jc w:val="both"/>
        <w:rPr>
          <w:sz w:val="28"/>
          <w:szCs w:val="28"/>
        </w:rPr>
      </w:pPr>
      <w:r>
        <w:rPr>
          <w:sz w:val="28"/>
          <w:szCs w:val="28"/>
        </w:rPr>
        <w:t>Презентация рекреационного потенциала республики на ежегодных отраслевых выставках.</w:t>
      </w:r>
    </w:p>
    <w:p w:rsidR="0033071F" w:rsidRDefault="0033071F" w:rsidP="0033071F">
      <w:pPr>
        <w:pStyle w:val="ab"/>
        <w:spacing w:line="360" w:lineRule="auto"/>
        <w:ind w:left="0" w:firstLine="709"/>
        <w:jc w:val="both"/>
        <w:rPr>
          <w:sz w:val="28"/>
          <w:szCs w:val="28"/>
        </w:rPr>
      </w:pPr>
      <w:r>
        <w:rPr>
          <w:sz w:val="28"/>
          <w:szCs w:val="28"/>
        </w:rPr>
        <w:t>Организация и проведение тематических выставок, форумов, конференций, информационных туров и иных мероприятий, направленных на стимулирование внутреннего и въездного туризма.</w:t>
      </w:r>
    </w:p>
    <w:p w:rsidR="0033071F" w:rsidRDefault="0033071F" w:rsidP="0033071F">
      <w:pPr>
        <w:pStyle w:val="ab"/>
        <w:spacing w:line="360" w:lineRule="auto"/>
        <w:ind w:left="0" w:firstLine="709"/>
        <w:jc w:val="both"/>
        <w:rPr>
          <w:sz w:val="28"/>
          <w:szCs w:val="28"/>
        </w:rPr>
      </w:pPr>
      <w:r>
        <w:rPr>
          <w:sz w:val="28"/>
          <w:szCs w:val="28"/>
        </w:rPr>
        <w:t>Создание и размещение конкурентоспособного цифрового контента, популяризирующего республику в качестве туристского направления.</w:t>
      </w:r>
    </w:p>
    <w:p w:rsidR="0033071F" w:rsidRDefault="0033071F" w:rsidP="0033071F">
      <w:pPr>
        <w:pStyle w:val="ab"/>
        <w:spacing w:line="360" w:lineRule="auto"/>
        <w:ind w:left="0" w:firstLine="709"/>
        <w:jc w:val="both"/>
        <w:rPr>
          <w:sz w:val="28"/>
          <w:szCs w:val="28"/>
        </w:rPr>
      </w:pPr>
      <w:r>
        <w:rPr>
          <w:sz w:val="28"/>
          <w:szCs w:val="28"/>
        </w:rPr>
        <w:t>Создание и размещение в сети интернет интерактивной 3D-модели республики.</w:t>
      </w:r>
    </w:p>
    <w:p w:rsidR="0033071F" w:rsidRDefault="0033071F" w:rsidP="0033071F">
      <w:pPr>
        <w:pStyle w:val="ab"/>
        <w:spacing w:line="360" w:lineRule="auto"/>
        <w:ind w:left="0" w:firstLine="709"/>
        <w:jc w:val="both"/>
        <w:rPr>
          <w:sz w:val="28"/>
          <w:szCs w:val="28"/>
        </w:rPr>
      </w:pPr>
      <w:r>
        <w:rPr>
          <w:sz w:val="28"/>
          <w:szCs w:val="28"/>
        </w:rPr>
        <w:t>Внедрение инновационных технологий, способствующих развитию туризма в республике (мобильные приложения и т.п.).</w:t>
      </w:r>
    </w:p>
    <w:p w:rsidR="0033071F" w:rsidRDefault="0033071F" w:rsidP="0033071F">
      <w:pPr>
        <w:pStyle w:val="ab"/>
        <w:spacing w:line="360" w:lineRule="auto"/>
        <w:ind w:left="0" w:firstLine="709"/>
        <w:jc w:val="both"/>
        <w:rPr>
          <w:sz w:val="28"/>
          <w:szCs w:val="28"/>
        </w:rPr>
      </w:pPr>
      <w:r>
        <w:rPr>
          <w:sz w:val="28"/>
          <w:szCs w:val="28"/>
        </w:rPr>
        <w:t>Размещение средств туристской навигации с их привязкой к соответствующему интернет-ресурсу и туристскому путеводителю.</w:t>
      </w:r>
    </w:p>
    <w:p w:rsidR="0033071F" w:rsidRPr="0033071F" w:rsidRDefault="0033071F" w:rsidP="0033071F">
      <w:pPr>
        <w:pStyle w:val="ab"/>
        <w:spacing w:line="360" w:lineRule="auto"/>
        <w:ind w:left="0" w:firstLine="709"/>
        <w:jc w:val="both"/>
        <w:rPr>
          <w:sz w:val="28"/>
          <w:szCs w:val="28"/>
        </w:rPr>
      </w:pPr>
    </w:p>
    <w:p w:rsidR="0033071F" w:rsidRDefault="0033071F" w:rsidP="0033071F">
      <w:pPr>
        <w:rPr>
          <w:sz w:val="28"/>
          <w:szCs w:val="28"/>
        </w:rPr>
      </w:pPr>
      <w:r>
        <w:rPr>
          <w:sz w:val="28"/>
          <w:szCs w:val="28"/>
        </w:rPr>
        <w:br w:type="page"/>
      </w:r>
    </w:p>
    <w:p w:rsidR="00904E90" w:rsidRDefault="00CC29FB" w:rsidP="00904E90">
      <w:pPr>
        <w:pStyle w:val="a9"/>
        <w:spacing w:line="276" w:lineRule="auto"/>
        <w:ind w:firstLine="709"/>
        <w:jc w:val="center"/>
      </w:pPr>
      <w:r>
        <w:rPr>
          <w:rFonts w:ascii="Times New Roman" w:hAnsi="Times New Roman" w:cs="Times New Roman"/>
          <w:sz w:val="28"/>
          <w:szCs w:val="28"/>
        </w:rPr>
        <w:lastRenderedPageBreak/>
        <w:t>СПИСОК ЛИТЕРАТУРЫ</w:t>
      </w:r>
    </w:p>
    <w:p w:rsidR="00CC29FB" w:rsidRPr="0033071F" w:rsidRDefault="00CC29FB" w:rsidP="009750F7">
      <w:pPr>
        <w:pStyle w:val="ab"/>
        <w:shd w:val="clear" w:color="auto" w:fill="FFFFFF"/>
        <w:tabs>
          <w:tab w:val="left" w:pos="0"/>
        </w:tabs>
        <w:spacing w:line="360" w:lineRule="auto"/>
        <w:ind w:left="0"/>
        <w:jc w:val="both"/>
        <w:textAlignment w:val="top"/>
        <w:rPr>
          <w:sz w:val="28"/>
          <w:szCs w:val="28"/>
        </w:rPr>
      </w:pPr>
      <w:r w:rsidRPr="0033071F">
        <w:rPr>
          <w:sz w:val="28"/>
          <w:szCs w:val="28"/>
        </w:rPr>
        <w:fldChar w:fldCharType="begin"/>
      </w:r>
      <w:r w:rsidRPr="0033071F">
        <w:rPr>
          <w:sz w:val="28"/>
          <w:szCs w:val="28"/>
        </w:rPr>
        <w:instrText xml:space="preserve"> HYPERLINK "http://pravo.garant.ru/document?id=71408802&amp;byPara=1&amp;sub=1" \t "_blank" </w:instrText>
      </w:r>
      <w:r w:rsidRPr="0033071F">
        <w:rPr>
          <w:sz w:val="28"/>
          <w:szCs w:val="28"/>
        </w:rPr>
        <w:fldChar w:fldCharType="separate"/>
      </w:r>
    </w:p>
    <w:p w:rsidR="00CC29FB" w:rsidRPr="0033071F" w:rsidRDefault="00CC29FB"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A37BD3">
        <w:rPr>
          <w:sz w:val="28"/>
          <w:szCs w:val="28"/>
        </w:rPr>
        <w:t>Приказ Минэкономразвития России от 16 сентября 2016 г. N 582</w:t>
      </w:r>
      <w:r w:rsidRPr="0033071F">
        <w:rPr>
          <w:sz w:val="28"/>
          <w:szCs w:val="28"/>
        </w:rPr>
        <w:t xml:space="preserve">Об утверждении Методических указаний по разработке и реализации государственных программ </w:t>
      </w:r>
      <w:r w:rsidR="0067020F" w:rsidRPr="0033071F">
        <w:rPr>
          <w:sz w:val="28"/>
          <w:szCs w:val="28"/>
        </w:rPr>
        <w:t>Р</w:t>
      </w:r>
      <w:r w:rsidRPr="0033071F">
        <w:rPr>
          <w:sz w:val="28"/>
          <w:szCs w:val="28"/>
        </w:rPr>
        <w:t>оссийской Федерации</w:t>
      </w:r>
      <w:r w:rsidR="0067020F" w:rsidRPr="0033071F">
        <w:rPr>
          <w:sz w:val="28"/>
          <w:szCs w:val="28"/>
        </w:rPr>
        <w:t>.</w:t>
      </w:r>
      <w:r w:rsidRPr="0033071F">
        <w:rPr>
          <w:sz w:val="28"/>
          <w:szCs w:val="28"/>
        </w:rPr>
        <w:fldChar w:fldCharType="end"/>
      </w:r>
      <w:r w:rsidRPr="0033071F">
        <w:rPr>
          <w:sz w:val="28"/>
          <w:szCs w:val="28"/>
        </w:rPr>
        <w:fldChar w:fldCharType="begin"/>
      </w:r>
      <w:r w:rsidRPr="0033071F">
        <w:rPr>
          <w:sz w:val="28"/>
          <w:szCs w:val="28"/>
        </w:rPr>
        <w:instrText xml:space="preserve"> HYPERLINK "http://pravo.gov.ru/proxy/ips/?docbody=&amp;nd=102142899" \t "_blank" </w:instrText>
      </w:r>
      <w:r w:rsidRPr="0033071F">
        <w:rPr>
          <w:sz w:val="28"/>
          <w:szCs w:val="28"/>
        </w:rPr>
        <w:fldChar w:fldCharType="separate"/>
      </w:r>
    </w:p>
    <w:p w:rsidR="00CC29FB" w:rsidRPr="0033071F" w:rsidRDefault="00CC29FB"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A37BD3">
        <w:rPr>
          <w:sz w:val="28"/>
          <w:szCs w:val="28"/>
        </w:rPr>
        <w:t>Распоряжение Правительства РФ от 11 ноября 2010 г. N 1950-р</w:t>
      </w:r>
      <w:r w:rsidR="00A37BD3">
        <w:rPr>
          <w:sz w:val="28"/>
          <w:szCs w:val="28"/>
        </w:rPr>
        <w:t xml:space="preserve"> </w:t>
      </w:r>
      <w:r w:rsidRPr="0033071F">
        <w:rPr>
          <w:sz w:val="28"/>
          <w:szCs w:val="28"/>
        </w:rPr>
        <w:t>Перечень государственных программ Российской Федерации</w:t>
      </w:r>
      <w:r w:rsidR="0067020F" w:rsidRPr="0033071F">
        <w:rPr>
          <w:sz w:val="28"/>
          <w:szCs w:val="28"/>
        </w:rPr>
        <w:t xml:space="preserve">. </w:t>
      </w:r>
      <w:r w:rsidRPr="0033071F">
        <w:rPr>
          <w:sz w:val="28"/>
          <w:szCs w:val="28"/>
        </w:rPr>
        <w:fldChar w:fldCharType="end"/>
      </w:r>
      <w:r w:rsidRPr="0033071F">
        <w:rPr>
          <w:sz w:val="28"/>
          <w:szCs w:val="28"/>
        </w:rPr>
        <w:fldChar w:fldCharType="begin"/>
      </w:r>
      <w:r w:rsidRPr="0033071F">
        <w:rPr>
          <w:sz w:val="28"/>
          <w:szCs w:val="28"/>
        </w:rPr>
        <w:instrText xml:space="preserve"> HYPERLINK "http://pravo.garant.ru/document?id=70785168&amp;byPara=1" \t "_blank" </w:instrText>
      </w:r>
      <w:r w:rsidRPr="0033071F">
        <w:rPr>
          <w:sz w:val="28"/>
          <w:szCs w:val="28"/>
        </w:rPr>
        <w:fldChar w:fldCharType="separate"/>
      </w:r>
    </w:p>
    <w:p w:rsidR="00CC29FB" w:rsidRPr="0033071F" w:rsidRDefault="00CC29FB"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A37BD3">
        <w:rPr>
          <w:sz w:val="28"/>
          <w:szCs w:val="28"/>
        </w:rPr>
        <w:t>Федеральный закон от 8 марта 2015 г. № 25-ФЗ</w:t>
      </w:r>
      <w:r w:rsidRPr="0033071F">
        <w:rPr>
          <w:sz w:val="28"/>
          <w:szCs w:val="28"/>
        </w:rPr>
        <w:t>Федеральный закон о приостановлении действия отдельных положений бюджетного кодекса Российской Федерации</w:t>
      </w:r>
      <w:r w:rsidR="0067020F" w:rsidRPr="0033071F">
        <w:rPr>
          <w:sz w:val="28"/>
          <w:szCs w:val="28"/>
        </w:rPr>
        <w:t>.</w:t>
      </w:r>
      <w:r w:rsidRPr="0033071F">
        <w:rPr>
          <w:sz w:val="28"/>
          <w:szCs w:val="28"/>
        </w:rPr>
        <w:fldChar w:fldCharType="end"/>
      </w:r>
      <w:r w:rsidRPr="00A37BD3">
        <w:rPr>
          <w:sz w:val="28"/>
          <w:szCs w:val="28"/>
        </w:rPr>
        <w:fldChar w:fldCharType="begin"/>
      </w:r>
      <w:r w:rsidRPr="0033071F">
        <w:rPr>
          <w:sz w:val="28"/>
          <w:szCs w:val="28"/>
        </w:rPr>
        <w:instrText xml:space="preserve"> HYPERLINK "http://pravo.garant.ru/document?id=12012604&amp;byPara=1" \t "_blank" </w:instrText>
      </w:r>
      <w:r w:rsidRPr="00A37BD3">
        <w:rPr>
          <w:sz w:val="28"/>
          <w:szCs w:val="28"/>
        </w:rPr>
        <w:fldChar w:fldCharType="separate"/>
      </w:r>
    </w:p>
    <w:p w:rsidR="00A37BD3" w:rsidRPr="00A37BD3" w:rsidRDefault="00CC29FB"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A37BD3">
        <w:rPr>
          <w:sz w:val="28"/>
          <w:szCs w:val="28"/>
        </w:rPr>
        <w:t>Бюджетный кодекс Российской Федерации от 31.07.1998 № 145-ФЗ</w:t>
      </w:r>
      <w:r w:rsidR="00A37BD3" w:rsidRPr="00A37BD3">
        <w:rPr>
          <w:sz w:val="28"/>
          <w:szCs w:val="28"/>
        </w:rPr>
        <w:t xml:space="preserve">. </w:t>
      </w:r>
      <w:r w:rsidRPr="00A37BD3">
        <w:rPr>
          <w:sz w:val="28"/>
          <w:szCs w:val="28"/>
        </w:rPr>
        <w:fldChar w:fldCharType="end"/>
      </w:r>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Аньшин, В.М. Управление проектами: фундаментальный курс: учебник / В.М. Аньшин, А.В. Алешин, К.А. Багратиони; под ред. В.М. Аньшин, О.М. Ильина. - М.: Высшая школа экономики, 2013. - 624 с. - (Учебники Высшей школы экономики). - ISBN 978-5-7598-0868-8; То же [Электронный ресурс]. - URL:</w:t>
      </w:r>
      <w:hyperlink r:id="rId10" w:history="1">
        <w:r w:rsidRPr="00904E90">
          <w:rPr>
            <w:sz w:val="28"/>
            <w:szCs w:val="28"/>
          </w:rPr>
          <w:t>http://biblioclub.ru/index.php?page=book&amp;id=227270</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Воронцова, И.П. Профессионально-структурные и психологические аспекты модели управления и мониторинга качества жизни в регионе: монография / И.П. Воронцова, Л.А. Новопашина, Б.И. Хасан; Министерство образования и науки Российской Федерации, Сибирский Федеральный университет. - Красноярск: Сибирский федеральный университет, 2015. - 152 с. : табл., граф., ил. - Библиогр.: с. 128-142. - ISBN 978-5-7638-3143-6; То же [Электронный ресурс]. - URL: </w:t>
      </w:r>
      <w:hyperlink r:id="rId11" w:history="1">
        <w:r w:rsidRPr="00904E90">
          <w:rPr>
            <w:sz w:val="28"/>
            <w:szCs w:val="28"/>
          </w:rPr>
          <w:t>http://biblioclub.ru/index.php?page=book&amp;id=435856</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 xml:space="preserve">Вылегжанина, А.О. Организационный инструментарий управления проектом: учебное пособие / А.О. Вылегжанина. - М.; Берлин: Директ-Медиа, 2015. - 312 с. : ил., схем., табл. - Библиогр. в кн. - ISBN 978-5-4475-3935-1; То же [Электронный ресурс]. - URL: </w:t>
      </w:r>
      <w:hyperlink r:id="rId12" w:history="1">
        <w:r w:rsidRPr="00904E90">
          <w:rPr>
            <w:sz w:val="28"/>
            <w:szCs w:val="28"/>
          </w:rPr>
          <w:t>http://biblioclub.ru/index.php?page=book&amp;id=275276</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lastRenderedPageBreak/>
        <w:t>Зандер, Е.В. Региональное управление и территориальное планирование: учебное пособие / Е.В. Зандер, Е.В. Лобкова, Т.А. Смирнова; Министерство образования и науки Российской Федерации, Сибирский Федеральный университет. - Красноярск: Сибирский федеральный университет, 2015. - 282 с.: табл. - Библиогр. в кн. - ISBN 978-5-7638-3175-7; То же [Электронный ресурс]. - URL:</w:t>
      </w:r>
      <w:hyperlink r:id="rId13" w:history="1">
        <w:r w:rsidRPr="00904E90">
          <w:rPr>
            <w:sz w:val="28"/>
            <w:szCs w:val="28"/>
          </w:rPr>
          <w:t>http://biblioclub.ru/index.php?page=book&amp;id=435863</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 xml:space="preserve">Иневатова, О.А. Региональные рынки: учебное пособие / О.А. Иневатова, С.А. Дедеева, Ю.А. Макарова; Кафедра региональной экономики, Министерство образования и науки Российской Федерации. - Оренбург : ОГУ, 2015. - 204 с.: табл. - Библиогр. в кн. - ISBN 978-5-7410-1330-4; То же [Электронный ресурс]. - URL: </w:t>
      </w:r>
      <w:hyperlink r:id="rId14" w:history="1">
        <w:r w:rsidRPr="00904E90">
          <w:rPr>
            <w:sz w:val="28"/>
            <w:szCs w:val="28"/>
          </w:rPr>
          <w:t>http://biblioclub.ru/index.php?page=book&amp;id=439003</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Лапаева, М.Г. Теории пространственного и регионального развития : учебное пособие / М.Г. Лапаева, С.П. Лапаев, Т.В. Кузаева; 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 «Оренбургский государственный университет». - Оренбург: ОГУ, 2015. - 141 с. : табл., схем. - Библиогр. в кн.. - ISBN 978-5-7410-1224-6; То же [Электронный ресурс]. - URL: </w:t>
      </w:r>
      <w:hyperlink r:id="rId15" w:history="1">
        <w:r w:rsidRPr="00904E90">
          <w:rPr>
            <w:sz w:val="28"/>
            <w:szCs w:val="28"/>
          </w:rPr>
          <w:t>http://biblioclub.ru/index.php?page=book&amp;id=439226</w:t>
        </w:r>
      </w:hyperlink>
      <w:r w:rsidRPr="00904E90">
        <w:rPr>
          <w:sz w:val="28"/>
          <w:szCs w:val="28"/>
        </w:rPr>
        <w:t> </w:t>
      </w:r>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 xml:space="preserve">Мельников, С.Б. Концепция программы «СЭПИН»: образовательный материал / С.Б. Мельников. - М.; Берлин: Директ-Медиа, 2015. - 25 с. - Библиогр. в кн. - ISBN 978-5-4475-4888-9; То же [Электронный ресурс]. - URL: </w:t>
      </w:r>
      <w:hyperlink r:id="rId16" w:history="1">
        <w:r w:rsidRPr="00904E90">
          <w:rPr>
            <w:sz w:val="28"/>
            <w:szCs w:val="28"/>
          </w:rPr>
          <w:t>http://biblioclub.ru/index.php?page=book&amp;id=288828</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 xml:space="preserve">Механизмы взаимодействия хозяйствующих субъектов в инновационном развитии экономики региона : монография / Л.Г. Матвеева, А.Ю. Никитаева, А.В. Алешин и др.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«Южный федеральный университет" ; под общ. ред. Л.Г. Матвеевой. - </w:t>
      </w:r>
      <w:r w:rsidRPr="00904E90">
        <w:rPr>
          <w:sz w:val="28"/>
          <w:szCs w:val="28"/>
        </w:rPr>
        <w:lastRenderedPageBreak/>
        <w:t xml:space="preserve">Ростов-н/Д: Издательство Южного федерального университета, 2011. - 409 с. - ISBN 978-5-9275-0860-0 ; То же [Электронный ресурс]. - URL: </w:t>
      </w:r>
      <w:hyperlink r:id="rId17" w:history="1">
        <w:r w:rsidRPr="00904E90">
          <w:rPr>
            <w:sz w:val="28"/>
            <w:szCs w:val="28"/>
          </w:rPr>
          <w:t>http://biblioclub.ru/index.php?page=book&amp;id=241134</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Митрофанова, И.В. Асимметрия развития социоприродохозяйственной системы Южного макрорегиона России: особенности проявления, измерение, механизмы управления: коллективная монография / И.В. Митрофанова, Н.П. Иванов; под ред. Н.П. Иванов, И.В. Митрофанова. - М.: Директ-Медиа, 2014. - 451 с. - ISBN 978-5-4458-5138-7; То же [Электронный ресурс]. - URL:</w:t>
      </w:r>
      <w:hyperlink r:id="rId18" w:history="1">
        <w:r w:rsidRPr="00904E90">
          <w:rPr>
            <w:sz w:val="28"/>
            <w:szCs w:val="28"/>
          </w:rPr>
          <w:t>http://biblioclub.ru/index.php?page=book&amp;id=229720</w:t>
        </w:r>
      </w:hyperlink>
      <w:r w:rsidRPr="00904E90">
        <w:rPr>
          <w:sz w:val="28"/>
          <w:szCs w:val="28"/>
        </w:rPr>
        <w:t> </w:t>
      </w:r>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Митрофанова, И.В. Регион: экономика, политика, управление: учебник / И.В. Митрофанова, Н.П. Иванов, И.А. Митрофанова. - М. : Директ-Медиа, 2014. - 600 с. : ил., табл., рис. - ISBN 978-5-4458-5137-0; То же [Электронный ресурс]. - URL: </w:t>
      </w:r>
      <w:hyperlink r:id="rId19" w:history="1">
        <w:r w:rsidRPr="00904E90">
          <w:rPr>
            <w:sz w:val="28"/>
            <w:szCs w:val="28"/>
          </w:rPr>
          <w:t>http://biblioclub.ru/index.php?page=book&amp;id=233062</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 xml:space="preserve">Морозова, Т.Г. Региональная экономика : учебник / Т.Г. Морозова ; под ред. Т.Г. Морозова. - 4-е изд., перераб. и доп. - М. : Юнити-Дана, 2015. - 526 с. - (Золотой фонд российских учебников). - ISBN 978-5-238-01300-8; То же [Электронный ресурс]. - URL: </w:t>
      </w:r>
      <w:hyperlink r:id="rId20" w:history="1">
        <w:r w:rsidRPr="00904E90">
          <w:rPr>
            <w:sz w:val="28"/>
            <w:szCs w:val="28"/>
          </w:rPr>
          <w:t>http://biblioclub.ru/index.php?page=book&amp;id=117139</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Мякшин, В.Н. Стратегия государственного управления структурными преобразованиями в экономике региона: монография / В.Н. Мякшин; 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имени М. В. Ломоносова», Министерство образования и науки Российской Федерации. - Архангельск : ИПЦ САФУ, 2013. - 243 с. : табл., граф., схем., ил. - Библиогр.: с. 221-227. - ISBN 978-5-261-0083</w:t>
      </w:r>
      <w:r w:rsidR="009750F7">
        <w:rPr>
          <w:sz w:val="28"/>
          <w:szCs w:val="28"/>
        </w:rPr>
        <w:t>2-3</w:t>
      </w:r>
      <w:r w:rsidRPr="00904E90">
        <w:rPr>
          <w:sz w:val="28"/>
          <w:szCs w:val="28"/>
        </w:rPr>
        <w:t>; То же [Электронный ресурс]. - URL: </w:t>
      </w:r>
      <w:hyperlink r:id="rId21" w:history="1">
        <w:r w:rsidRPr="00904E90">
          <w:rPr>
            <w:sz w:val="28"/>
            <w:szCs w:val="28"/>
          </w:rPr>
          <w:t>http://biblioclub.ru/index.php?page=book&amp;id=436369</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 xml:space="preserve">Петропавловский, А.Е. Региональная экономика и управление: учебно-практическое пособие / А.Е. Петропавловский. - М.: Евразийский </w:t>
      </w:r>
      <w:r w:rsidRPr="00904E90">
        <w:rPr>
          <w:sz w:val="28"/>
          <w:szCs w:val="28"/>
        </w:rPr>
        <w:lastRenderedPageBreak/>
        <w:t>открытый институт, 2011. - 108 с. - ISBN 978-5-374-00491-5; То же [Электронный ресурс]. - URL: </w:t>
      </w:r>
      <w:hyperlink r:id="rId22" w:history="1">
        <w:r w:rsidRPr="00904E90">
          <w:rPr>
            <w:sz w:val="28"/>
            <w:szCs w:val="28"/>
          </w:rPr>
          <w:t>http://biblioclub.ru/index.php?page=book&amp;id=90729</w:t>
        </w:r>
      </w:hyperlink>
      <w:r w:rsidRPr="00904E90">
        <w:rPr>
          <w:sz w:val="28"/>
          <w:szCs w:val="28"/>
        </w:rPr>
        <w:t> </w:t>
      </w:r>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Региональная экономика : учебник / Г.Б. Поляк, В.А. Тупчиенко, Н.А. Барменкова и др. ; под ред. Г.Б. Поляк. - 5-е изд., перераб. и доп. - М. : Юнити-Дана, 2015. - 463 с. : схем., табл. - (Золотой фонд российских учебников). - ISBN 978-5-238-02348-9; То же [Электронный ресурс]. - URL:</w:t>
      </w:r>
      <w:hyperlink r:id="rId23" w:history="1">
        <w:r w:rsidRPr="00904E90">
          <w:rPr>
            <w:sz w:val="28"/>
            <w:szCs w:val="28"/>
          </w:rPr>
          <w:t>http://biblioclub.ru/index.php?page=book&amp;id=118977</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 xml:space="preserve">Социально-экономические проблемы региона в условиях инновационного развития территорий: материалы V Международной научно-практической конференции : сборник материалов. - М. ; Берлин : Директ-Медиа, 2015. - 285 с. : ил., табл., схем. - Библиогр. в кн. - ISBN 978-5-4475-5532-0; То же [Электронный ресурс]. - URL: </w:t>
      </w:r>
      <w:hyperlink r:id="rId24" w:history="1">
        <w:r w:rsidRPr="00904E90">
          <w:rPr>
            <w:sz w:val="28"/>
            <w:szCs w:val="28"/>
          </w:rPr>
          <w:t>http://biblioclub.ru/index.php?page=book&amp;id=426420</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Стратегии городского развития: проблемы, механизмы, ресурсы : монография / Т.В. Карпенко, И.В. Кориненко, О.А. Половинченко и др.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«Южный федеральный университет", Филиал ЮФУ в г. Новошахтинске ; под ред. Л.И. Пилипенко. - Ростов-н/Д : Издательство Южного федерального университета, 2011. - 407 с. - ISBN 978-5-9275-0823-5 ; То же [Электронный ресурс]. - URL: </w:t>
      </w:r>
      <w:hyperlink r:id="rId25" w:history="1">
        <w:r w:rsidRPr="00904E90">
          <w:rPr>
            <w:sz w:val="28"/>
            <w:szCs w:val="28"/>
          </w:rPr>
          <w:t>http://biblioclub.ru/index.php?page=book&amp;id=241175</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 xml:space="preserve">Татуев, А.А. Приоритеты модернизации экономики Северо-Кавказского федерального округа / А.А. Татуев, А.Б. Нагоев, З.Х. Гергова. - М.: Креативная экономика, 2012. - 272 с. - ISBN 978-5-91292-084-4; То же [Электронный ресурс]. - URL: </w:t>
      </w:r>
      <w:hyperlink r:id="rId26" w:history="1">
        <w:r w:rsidRPr="00904E90">
          <w:rPr>
            <w:sz w:val="28"/>
            <w:szCs w:val="28"/>
          </w:rPr>
          <w:t>http://biblioclub.ru/index.php?page=book&amp;id=132803</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 xml:space="preserve">Троцкий, М. Управление проектами / М. Троцкий, Б. Груча, К. Огонек; пер. И.Д. Рудинский. - М.: Финансы и статистика, 2015. - 302 с. - </w:t>
      </w:r>
      <w:r w:rsidRPr="00904E90">
        <w:rPr>
          <w:sz w:val="28"/>
          <w:szCs w:val="28"/>
        </w:rPr>
        <w:lastRenderedPageBreak/>
        <w:t>ISBN 978-5-279-03044-9; То же [Электронный ресурс]. - URL:</w:t>
      </w:r>
      <w:hyperlink r:id="rId27" w:history="1">
        <w:r w:rsidRPr="00904E90">
          <w:rPr>
            <w:sz w:val="28"/>
            <w:szCs w:val="28"/>
          </w:rPr>
          <w:t>http://biblioclub.ru/index.php?page=book&amp;id=86093</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Формирование механизма управления территориальным развитием / З.А. Васильева, М.А. Лихачев, А.В. Москвина и др. - Красноярск: Сибирский федеральный университет, 2011. - 176 с. - ISBN 978-5-7638-2313-4; То же [Электронный ресурс]. - URL: </w:t>
      </w:r>
      <w:hyperlink r:id="rId28" w:history="1">
        <w:r w:rsidRPr="00904E90">
          <w:rPr>
            <w:sz w:val="28"/>
            <w:szCs w:val="28"/>
          </w:rPr>
          <w:t>http://biblioclub.ru/index.php?page=book&amp;id=229372</w:t>
        </w:r>
      </w:hyperlink>
    </w:p>
    <w:p w:rsidR="00904E90" w:rsidRPr="00904E90" w:rsidRDefault="00904E90" w:rsidP="009750F7">
      <w:pPr>
        <w:pStyle w:val="ab"/>
        <w:numPr>
          <w:ilvl w:val="0"/>
          <w:numId w:val="16"/>
        </w:numPr>
        <w:shd w:val="clear" w:color="auto" w:fill="FFFFFF"/>
        <w:tabs>
          <w:tab w:val="left" w:pos="0"/>
        </w:tabs>
        <w:spacing w:line="360" w:lineRule="auto"/>
        <w:ind w:left="0" w:firstLine="0"/>
        <w:jc w:val="both"/>
        <w:textAlignment w:val="top"/>
        <w:rPr>
          <w:sz w:val="28"/>
          <w:szCs w:val="28"/>
        </w:rPr>
      </w:pPr>
      <w:r w:rsidRPr="00904E90">
        <w:rPr>
          <w:sz w:val="28"/>
          <w:szCs w:val="28"/>
        </w:rPr>
        <w:t>Экономическая система России: стратегия развития / И.К. Ларионов, С.Н. Сильвестров, К.В. Антипов и др.; под ред. И.К. Ларионова, С.Н. Сильвестрова. - 2-е изд. - М.: Издательско-торговая корпорация «Дашков и К°», 2015. - 336 с. - ISBN 978-5-394-02370-5; То же [Электронный ресурс]. - URL:</w:t>
      </w:r>
      <w:hyperlink r:id="rId29" w:history="1">
        <w:r w:rsidRPr="00904E90">
          <w:rPr>
            <w:sz w:val="28"/>
            <w:szCs w:val="28"/>
          </w:rPr>
          <w:t>http://biblioclub.ru/index.php?page=book&amp;id=375812</w:t>
        </w:r>
      </w:hyperlink>
    </w:p>
    <w:sectPr w:rsidR="00904E90" w:rsidRPr="00904E90" w:rsidSect="001E1061">
      <w:pgSz w:w="11906" w:h="16838"/>
      <w:pgMar w:top="1135" w:right="991"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894" w:rsidRDefault="004B1894" w:rsidP="002541A6">
      <w:r>
        <w:separator/>
      </w:r>
    </w:p>
  </w:endnote>
  <w:endnote w:type="continuationSeparator" w:id="0">
    <w:p w:rsidR="004B1894" w:rsidRDefault="004B1894" w:rsidP="00254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PTSansPro-Narrow">
    <w:altName w:val="MS Gothic"/>
    <w:panose1 w:val="00000000000000000000"/>
    <w:charset w:val="80"/>
    <w:family w:val="swiss"/>
    <w:notTrueType/>
    <w:pitch w:val="default"/>
    <w:sig w:usb0="00000201" w:usb1="08070000" w:usb2="00000010" w:usb3="00000000" w:csb0="00020004"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Cambria Math">
    <w:panose1 w:val="00000000000000000000"/>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894" w:rsidRDefault="004B1894" w:rsidP="002541A6">
      <w:r>
        <w:separator/>
      </w:r>
    </w:p>
  </w:footnote>
  <w:footnote w:type="continuationSeparator" w:id="0">
    <w:p w:rsidR="004B1894" w:rsidRDefault="004B1894" w:rsidP="002541A6">
      <w:r>
        <w:continuationSeparator/>
      </w:r>
    </w:p>
  </w:footnote>
  <w:footnote w:id="1">
    <w:p w:rsidR="00063C90" w:rsidRDefault="00063C90" w:rsidP="002541A6">
      <w:pPr>
        <w:pStyle w:val="a4"/>
      </w:pPr>
      <w:r w:rsidRPr="00DD2434">
        <w:rPr>
          <w:rStyle w:val="a3"/>
        </w:rPr>
        <w:footnoteRef/>
      </w:r>
      <w:r w:rsidRPr="00DD2434">
        <w:t xml:space="preserve"> Комитет по туризму и курортному делу. // http://www.alaniatourism.ru/turistko-rekreacionnyj-kompleks</w:t>
      </w:r>
    </w:p>
  </w:footnote>
  <w:footnote w:id="2">
    <w:p w:rsidR="00063C90" w:rsidRDefault="00063C90" w:rsidP="002541A6">
      <w:pPr>
        <w:pStyle w:val="a4"/>
      </w:pPr>
      <w:r w:rsidRPr="00C818AA">
        <w:rPr>
          <w:rStyle w:val="a3"/>
          <w:szCs w:val="16"/>
        </w:rPr>
        <w:footnoteRef/>
      </w:r>
      <w:r w:rsidRPr="00C818AA">
        <w:rPr>
          <w:szCs w:val="16"/>
        </w:rPr>
        <w:t xml:space="preserve"> Инвестиционный паспорт Р</w:t>
      </w:r>
      <w:r>
        <w:rPr>
          <w:szCs w:val="16"/>
        </w:rPr>
        <w:t xml:space="preserve">еспублики </w:t>
      </w:r>
      <w:r w:rsidRPr="00C818AA">
        <w:rPr>
          <w:szCs w:val="16"/>
        </w:rPr>
        <w:t>С</w:t>
      </w:r>
      <w:r>
        <w:rPr>
          <w:szCs w:val="16"/>
        </w:rPr>
        <w:t xml:space="preserve">еверная </w:t>
      </w:r>
      <w:r w:rsidRPr="00C818AA">
        <w:rPr>
          <w:szCs w:val="16"/>
        </w:rPr>
        <w:t>О</w:t>
      </w:r>
      <w:r>
        <w:rPr>
          <w:szCs w:val="16"/>
        </w:rPr>
        <w:t>сетия</w:t>
      </w:r>
      <w:r w:rsidRPr="00C818AA">
        <w:rPr>
          <w:szCs w:val="16"/>
        </w:rPr>
        <w:t>-Алания. http://www.osetia-invest.ru/pages/tourism</w:t>
      </w:r>
    </w:p>
  </w:footnote>
  <w:footnote w:id="3">
    <w:p w:rsidR="00063C90" w:rsidRDefault="00063C90" w:rsidP="002541A6">
      <w:pPr>
        <w:pStyle w:val="a4"/>
      </w:pPr>
      <w:r>
        <w:rPr>
          <w:rStyle w:val="a3"/>
        </w:rPr>
        <w:footnoteRef/>
      </w:r>
      <w:r>
        <w:t xml:space="preserve"> </w:t>
      </w:r>
      <w:r w:rsidRPr="00DD2434">
        <w:t>Комитет по туризму и курортному делу. // http://www.alaniatourism.ru/turistko-rekreacionnyj-kompleks</w:t>
      </w:r>
    </w:p>
  </w:footnote>
  <w:footnote w:id="4">
    <w:p w:rsidR="00063C90" w:rsidRDefault="00063C90" w:rsidP="002541A6">
      <w:pPr>
        <w:pStyle w:val="a4"/>
      </w:pPr>
      <w:r w:rsidRPr="00DD2434">
        <w:rPr>
          <w:rStyle w:val="a3"/>
        </w:rPr>
        <w:footnoteRef/>
      </w:r>
      <w:r w:rsidRPr="00DD2434">
        <w:t xml:space="preserve"> Комитет по туризму и курортному делу. // http://www.alaniatourism.ru/turistko-rekreacionnyj-kompleks</w:t>
      </w:r>
    </w:p>
  </w:footnote>
  <w:footnote w:id="5">
    <w:p w:rsidR="00063C90" w:rsidRDefault="00063C90" w:rsidP="002541A6">
      <w:pPr>
        <w:pStyle w:val="a4"/>
      </w:pPr>
      <w:r w:rsidRPr="00DD2434">
        <w:rPr>
          <w:rStyle w:val="a3"/>
        </w:rPr>
        <w:footnoteRef/>
      </w:r>
      <w:r w:rsidRPr="00DD2434">
        <w:t xml:space="preserve"> Эндемики</w:t>
      </w:r>
      <w:r>
        <w:t xml:space="preserve"> – </w:t>
      </w:r>
      <w:r w:rsidRPr="00DD2434">
        <w:t>виды растений и животных, свойственные относительно небольшой территории.</w:t>
      </w:r>
    </w:p>
  </w:footnote>
  <w:footnote w:id="6">
    <w:p w:rsidR="00063C90" w:rsidRDefault="00063C90" w:rsidP="002541A6">
      <w:pPr>
        <w:pStyle w:val="a4"/>
      </w:pPr>
      <w:r>
        <w:rPr>
          <w:rStyle w:val="a3"/>
        </w:rPr>
        <w:footnoteRef/>
      </w:r>
      <w:r>
        <w:t xml:space="preserve"> Данные экспертов Комитета по туризму и курортному делу.</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485B"/>
    <w:multiLevelType w:val="multilevel"/>
    <w:tmpl w:val="F888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01F62"/>
    <w:multiLevelType w:val="hybridMultilevel"/>
    <w:tmpl w:val="54ACA8C2"/>
    <w:lvl w:ilvl="0" w:tplc="3DECD302">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BE6D34"/>
    <w:multiLevelType w:val="multilevel"/>
    <w:tmpl w:val="513256C4"/>
    <w:lvl w:ilvl="0">
      <w:start w:val="2"/>
      <w:numFmt w:val="decimal"/>
      <w:lvlText w:val="%1."/>
      <w:lvlJc w:val="left"/>
      <w:pPr>
        <w:ind w:left="432" w:hanging="432"/>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1D672B3D"/>
    <w:multiLevelType w:val="hybridMultilevel"/>
    <w:tmpl w:val="138A0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AA2113"/>
    <w:multiLevelType w:val="hybridMultilevel"/>
    <w:tmpl w:val="0DA860FA"/>
    <w:lvl w:ilvl="0" w:tplc="9B3CB7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8D64D25"/>
    <w:multiLevelType w:val="multilevel"/>
    <w:tmpl w:val="4E8E28CA"/>
    <w:lvl w:ilvl="0">
      <w:start w:val="1"/>
      <w:numFmt w:val="decimal"/>
      <w:lvlText w:val="%1."/>
      <w:lvlJc w:val="left"/>
      <w:pPr>
        <w:ind w:left="1800" w:hanging="360"/>
      </w:pPr>
      <w:rPr>
        <w:rFonts w:eastAsia="PTSansPro-Narrow" w:hint="default"/>
      </w:rPr>
    </w:lvl>
    <w:lvl w:ilvl="1">
      <w:start w:val="1"/>
      <w:numFmt w:val="decimal"/>
      <w:isLgl/>
      <w:lvlText w:val="%1.%2."/>
      <w:lvlJc w:val="left"/>
      <w:pPr>
        <w:ind w:left="2160" w:hanging="720"/>
      </w:pPr>
      <w:rPr>
        <w:rFonts w:eastAsia="PTSansPro-Narrow" w:hint="default"/>
      </w:rPr>
    </w:lvl>
    <w:lvl w:ilvl="2">
      <w:start w:val="1"/>
      <w:numFmt w:val="decimal"/>
      <w:isLgl/>
      <w:lvlText w:val="%1.%2.%3."/>
      <w:lvlJc w:val="left"/>
      <w:pPr>
        <w:ind w:left="2160" w:hanging="720"/>
      </w:pPr>
      <w:rPr>
        <w:rFonts w:eastAsia="PTSansPro-Narrow" w:hint="default"/>
      </w:rPr>
    </w:lvl>
    <w:lvl w:ilvl="3">
      <w:start w:val="1"/>
      <w:numFmt w:val="decimal"/>
      <w:isLgl/>
      <w:lvlText w:val="%1.%2.%3.%4."/>
      <w:lvlJc w:val="left"/>
      <w:pPr>
        <w:ind w:left="2520" w:hanging="1080"/>
      </w:pPr>
      <w:rPr>
        <w:rFonts w:eastAsia="PTSansPro-Narrow" w:hint="default"/>
      </w:rPr>
    </w:lvl>
    <w:lvl w:ilvl="4">
      <w:start w:val="1"/>
      <w:numFmt w:val="decimal"/>
      <w:isLgl/>
      <w:lvlText w:val="%1.%2.%3.%4.%5."/>
      <w:lvlJc w:val="left"/>
      <w:pPr>
        <w:ind w:left="2520" w:hanging="1080"/>
      </w:pPr>
      <w:rPr>
        <w:rFonts w:eastAsia="PTSansPro-Narrow" w:hint="default"/>
      </w:rPr>
    </w:lvl>
    <w:lvl w:ilvl="5">
      <w:start w:val="1"/>
      <w:numFmt w:val="decimal"/>
      <w:isLgl/>
      <w:lvlText w:val="%1.%2.%3.%4.%5.%6."/>
      <w:lvlJc w:val="left"/>
      <w:pPr>
        <w:ind w:left="2880" w:hanging="1440"/>
      </w:pPr>
      <w:rPr>
        <w:rFonts w:eastAsia="PTSansPro-Narrow" w:hint="default"/>
      </w:rPr>
    </w:lvl>
    <w:lvl w:ilvl="6">
      <w:start w:val="1"/>
      <w:numFmt w:val="decimal"/>
      <w:isLgl/>
      <w:lvlText w:val="%1.%2.%3.%4.%5.%6.%7."/>
      <w:lvlJc w:val="left"/>
      <w:pPr>
        <w:ind w:left="3240" w:hanging="1800"/>
      </w:pPr>
      <w:rPr>
        <w:rFonts w:eastAsia="PTSansPro-Narrow" w:hint="default"/>
      </w:rPr>
    </w:lvl>
    <w:lvl w:ilvl="7">
      <w:start w:val="1"/>
      <w:numFmt w:val="decimal"/>
      <w:isLgl/>
      <w:lvlText w:val="%1.%2.%3.%4.%5.%6.%7.%8."/>
      <w:lvlJc w:val="left"/>
      <w:pPr>
        <w:ind w:left="3240" w:hanging="1800"/>
      </w:pPr>
      <w:rPr>
        <w:rFonts w:eastAsia="PTSansPro-Narrow" w:hint="default"/>
      </w:rPr>
    </w:lvl>
    <w:lvl w:ilvl="8">
      <w:start w:val="1"/>
      <w:numFmt w:val="decimal"/>
      <w:isLgl/>
      <w:lvlText w:val="%1.%2.%3.%4.%5.%6.%7.%8.%9."/>
      <w:lvlJc w:val="left"/>
      <w:pPr>
        <w:ind w:left="3600" w:hanging="2160"/>
      </w:pPr>
      <w:rPr>
        <w:rFonts w:eastAsia="PTSansPro-Narrow" w:hint="default"/>
      </w:rPr>
    </w:lvl>
  </w:abstractNum>
  <w:abstractNum w:abstractNumId="6" w15:restartNumberingAfterBreak="0">
    <w:nsid w:val="44F66612"/>
    <w:multiLevelType w:val="multilevel"/>
    <w:tmpl w:val="3F561FA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52AF562F"/>
    <w:multiLevelType w:val="hybridMultilevel"/>
    <w:tmpl w:val="0182475C"/>
    <w:lvl w:ilvl="0" w:tplc="BB22A7F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E93ACC"/>
    <w:multiLevelType w:val="hybridMultilevel"/>
    <w:tmpl w:val="D9506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7CE3B66"/>
    <w:multiLevelType w:val="multilevel"/>
    <w:tmpl w:val="306C1FCE"/>
    <w:lvl w:ilvl="0">
      <w:start w:val="1"/>
      <w:numFmt w:val="decimal"/>
      <w:lvlText w:val="%1."/>
      <w:lvlJc w:val="left"/>
      <w:pPr>
        <w:ind w:left="360" w:hanging="360"/>
      </w:pPr>
      <w:rPr>
        <w:rFonts w:cs="Times New Roman"/>
      </w:rPr>
    </w:lvl>
    <w:lvl w:ilvl="1">
      <w:start w:val="1"/>
      <w:numFmt w:val="decimal"/>
      <w:lvlText w:val="%1.%2."/>
      <w:lvlJc w:val="left"/>
      <w:pPr>
        <w:ind w:left="1141" w:hanging="432"/>
      </w:pPr>
      <w:rPr>
        <w:rFonts w:cs="Times New Roman"/>
      </w:rPr>
    </w:lvl>
    <w:lvl w:ilvl="2">
      <w:start w:val="1"/>
      <w:numFmt w:val="decimal"/>
      <w:lvlText w:val="%1.%2.%3."/>
      <w:lvlJc w:val="left"/>
      <w:pPr>
        <w:ind w:left="1356" w:hanging="504"/>
      </w:pPr>
      <w:rPr>
        <w:rFonts w:cs="Times New Roman"/>
        <w:color w:val="auto"/>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5BBB6715"/>
    <w:multiLevelType w:val="multilevel"/>
    <w:tmpl w:val="306C1FCE"/>
    <w:lvl w:ilvl="0">
      <w:start w:val="1"/>
      <w:numFmt w:val="decimal"/>
      <w:lvlText w:val="%1."/>
      <w:lvlJc w:val="left"/>
      <w:pPr>
        <w:ind w:left="360" w:hanging="360"/>
      </w:pPr>
      <w:rPr>
        <w:rFonts w:cs="Times New Roman"/>
      </w:rPr>
    </w:lvl>
    <w:lvl w:ilvl="1">
      <w:start w:val="1"/>
      <w:numFmt w:val="decimal"/>
      <w:lvlText w:val="%1.%2."/>
      <w:lvlJc w:val="left"/>
      <w:pPr>
        <w:ind w:left="1141" w:hanging="432"/>
      </w:pPr>
      <w:rPr>
        <w:rFonts w:cs="Times New Roman"/>
      </w:rPr>
    </w:lvl>
    <w:lvl w:ilvl="2">
      <w:start w:val="1"/>
      <w:numFmt w:val="decimal"/>
      <w:lvlText w:val="%1.%2.%3."/>
      <w:lvlJc w:val="left"/>
      <w:pPr>
        <w:ind w:left="1356" w:hanging="504"/>
      </w:pPr>
      <w:rPr>
        <w:rFonts w:cs="Times New Roman"/>
        <w:color w:val="auto"/>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5D0C6405"/>
    <w:multiLevelType w:val="multilevel"/>
    <w:tmpl w:val="CF94FCA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17F1776"/>
    <w:multiLevelType w:val="hybridMultilevel"/>
    <w:tmpl w:val="98883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19D1B10"/>
    <w:multiLevelType w:val="hybridMultilevel"/>
    <w:tmpl w:val="DA6AC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2EF00FB"/>
    <w:multiLevelType w:val="hybridMultilevel"/>
    <w:tmpl w:val="B01A4AB6"/>
    <w:lvl w:ilvl="0" w:tplc="BB22A7F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AD5180"/>
    <w:multiLevelType w:val="hybridMultilevel"/>
    <w:tmpl w:val="D46E1A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BA2617"/>
    <w:multiLevelType w:val="multilevel"/>
    <w:tmpl w:val="D9A63ABE"/>
    <w:lvl w:ilvl="0">
      <w:start w:val="1"/>
      <w:numFmt w:val="decimal"/>
      <w:lvlText w:val="%1."/>
      <w:lvlJc w:val="left"/>
      <w:pPr>
        <w:ind w:left="720" w:hanging="360"/>
      </w:pPr>
      <w:rPr>
        <w:rFonts w:hint="default"/>
      </w:rPr>
    </w:lvl>
    <w:lvl w:ilvl="1">
      <w:start w:val="1"/>
      <w:numFmt w:val="decimal"/>
      <w:isLgl/>
      <w:lvlText w:val="%2."/>
      <w:lvlJc w:val="left"/>
      <w:pPr>
        <w:ind w:left="1440" w:hanging="720"/>
      </w:pPr>
      <w:rPr>
        <w:rFonts w:ascii="Times New Roman" w:eastAsia="Times New Roman"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0"/>
  </w:num>
  <w:num w:numId="2">
    <w:abstractNumId w:val="11"/>
  </w:num>
  <w:num w:numId="3">
    <w:abstractNumId w:val="16"/>
  </w:num>
  <w:num w:numId="4">
    <w:abstractNumId w:val="0"/>
  </w:num>
  <w:num w:numId="5">
    <w:abstractNumId w:val="4"/>
  </w:num>
  <w:num w:numId="6">
    <w:abstractNumId w:val="6"/>
  </w:num>
  <w:num w:numId="7">
    <w:abstractNumId w:val="5"/>
  </w:num>
  <w:num w:numId="8">
    <w:abstractNumId w:val="2"/>
  </w:num>
  <w:num w:numId="9">
    <w:abstractNumId w:val="9"/>
  </w:num>
  <w:num w:numId="10">
    <w:abstractNumId w:val="12"/>
  </w:num>
  <w:num w:numId="11">
    <w:abstractNumId w:val="8"/>
  </w:num>
  <w:num w:numId="12">
    <w:abstractNumId w:val="13"/>
  </w:num>
  <w:num w:numId="13">
    <w:abstractNumId w:val="7"/>
  </w:num>
  <w:num w:numId="14">
    <w:abstractNumId w:val="14"/>
  </w:num>
  <w:num w:numId="15">
    <w:abstractNumId w:val="3"/>
  </w:num>
  <w:num w:numId="16">
    <w:abstractNumId w:val="1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969"/>
    <w:rsid w:val="00003A09"/>
    <w:rsid w:val="00025F6A"/>
    <w:rsid w:val="00063C90"/>
    <w:rsid w:val="00080D73"/>
    <w:rsid w:val="000D12A9"/>
    <w:rsid w:val="00113969"/>
    <w:rsid w:val="001231F8"/>
    <w:rsid w:val="00145D80"/>
    <w:rsid w:val="0019525E"/>
    <w:rsid w:val="001E1061"/>
    <w:rsid w:val="00223709"/>
    <w:rsid w:val="002541A6"/>
    <w:rsid w:val="0030774A"/>
    <w:rsid w:val="0033071F"/>
    <w:rsid w:val="003A7F3C"/>
    <w:rsid w:val="003C28FD"/>
    <w:rsid w:val="004B1894"/>
    <w:rsid w:val="0051232C"/>
    <w:rsid w:val="005615C6"/>
    <w:rsid w:val="005A0873"/>
    <w:rsid w:val="005C1E56"/>
    <w:rsid w:val="00606C9B"/>
    <w:rsid w:val="0067020F"/>
    <w:rsid w:val="006A6E15"/>
    <w:rsid w:val="008048F1"/>
    <w:rsid w:val="00846EC8"/>
    <w:rsid w:val="00904E90"/>
    <w:rsid w:val="00960F9F"/>
    <w:rsid w:val="009750F7"/>
    <w:rsid w:val="009D2100"/>
    <w:rsid w:val="00A02AF1"/>
    <w:rsid w:val="00A30AFB"/>
    <w:rsid w:val="00A37BD3"/>
    <w:rsid w:val="00A520FA"/>
    <w:rsid w:val="00AB52E4"/>
    <w:rsid w:val="00C018B3"/>
    <w:rsid w:val="00C623FE"/>
    <w:rsid w:val="00CC29FB"/>
    <w:rsid w:val="00CD7E59"/>
    <w:rsid w:val="00D30721"/>
    <w:rsid w:val="00D629CE"/>
    <w:rsid w:val="00D83153"/>
    <w:rsid w:val="00D97357"/>
    <w:rsid w:val="00DF48FE"/>
    <w:rsid w:val="00E410DD"/>
    <w:rsid w:val="00EE1588"/>
    <w:rsid w:val="00F439BD"/>
    <w:rsid w:val="00F85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F0A7B7-A918-4075-8777-A7B7C54C4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774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C29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2541A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541A6"/>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semiHidden/>
    <w:unhideWhenUsed/>
    <w:qFormat/>
    <w:rsid w:val="0030774A"/>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semiHidden/>
    <w:rsid w:val="0030774A"/>
    <w:rPr>
      <w:rFonts w:ascii="Calibri" w:eastAsia="Times New Roman" w:hAnsi="Calibri" w:cs="Times New Roman"/>
      <w:b/>
      <w:bCs/>
      <w:lang w:eastAsia="ru-RU"/>
    </w:rPr>
  </w:style>
  <w:style w:type="character" w:customStyle="1" w:styleId="30">
    <w:name w:val="Заголовок 3 Знак"/>
    <w:basedOn w:val="a0"/>
    <w:link w:val="3"/>
    <w:uiPriority w:val="9"/>
    <w:semiHidden/>
    <w:rsid w:val="002541A6"/>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2541A6"/>
    <w:rPr>
      <w:rFonts w:asciiTheme="majorHAnsi" w:eastAsiaTheme="majorEastAsia" w:hAnsiTheme="majorHAnsi" w:cstheme="majorBidi"/>
      <w:b/>
      <w:bCs/>
      <w:i/>
      <w:iCs/>
      <w:color w:val="4F81BD" w:themeColor="accent1"/>
      <w:sz w:val="24"/>
      <w:szCs w:val="24"/>
      <w:lang w:eastAsia="ru-RU"/>
    </w:rPr>
  </w:style>
  <w:style w:type="character" w:styleId="a3">
    <w:name w:val="footnote reference"/>
    <w:aliases w:val="Знак сноски 1,Знак сноски-FN,Ciae niinee-FN,Referencia nota al pie"/>
    <w:semiHidden/>
    <w:rsid w:val="002541A6"/>
    <w:rPr>
      <w:rFonts w:cs="Times New Roman"/>
      <w:vertAlign w:val="superscript"/>
    </w:rPr>
  </w:style>
  <w:style w:type="paragraph" w:styleId="a4">
    <w:name w:val="footnote text"/>
    <w:aliases w:val="Знак3,Знак2"/>
    <w:basedOn w:val="a"/>
    <w:link w:val="a5"/>
    <w:semiHidden/>
    <w:rsid w:val="002541A6"/>
    <w:rPr>
      <w:rFonts w:ascii="Arial" w:hAnsi="Arial" w:cs="Arial"/>
      <w:color w:val="000000"/>
      <w:sz w:val="16"/>
    </w:rPr>
  </w:style>
  <w:style w:type="character" w:customStyle="1" w:styleId="a5">
    <w:name w:val="Текст сноски Знак"/>
    <w:aliases w:val="Знак3 Знак,Знак2 Знак"/>
    <w:basedOn w:val="a0"/>
    <w:link w:val="a4"/>
    <w:semiHidden/>
    <w:rsid w:val="002541A6"/>
    <w:rPr>
      <w:rFonts w:ascii="Arial" w:eastAsia="Times New Roman" w:hAnsi="Arial" w:cs="Arial"/>
      <w:color w:val="000000"/>
      <w:sz w:val="16"/>
      <w:szCs w:val="24"/>
      <w:lang w:eastAsia="ru-RU"/>
    </w:rPr>
  </w:style>
  <w:style w:type="paragraph" w:styleId="a6">
    <w:name w:val="caption"/>
    <w:aliases w:val="Название объекта Приложение"/>
    <w:basedOn w:val="a"/>
    <w:next w:val="a"/>
    <w:qFormat/>
    <w:rsid w:val="002541A6"/>
    <w:pPr>
      <w:keepNext/>
      <w:spacing w:before="240" w:after="120"/>
    </w:pPr>
    <w:rPr>
      <w:rFonts w:cs="Arial"/>
      <w:bCs/>
      <w:color w:val="000000"/>
      <w:sz w:val="28"/>
    </w:rPr>
  </w:style>
  <w:style w:type="paragraph" w:customStyle="1" w:styleId="Style2">
    <w:name w:val="Style2"/>
    <w:basedOn w:val="a"/>
    <w:rsid w:val="002541A6"/>
    <w:pPr>
      <w:widowControl w:val="0"/>
      <w:autoSpaceDE w:val="0"/>
      <w:autoSpaceDN w:val="0"/>
      <w:adjustRightInd w:val="0"/>
    </w:pPr>
  </w:style>
  <w:style w:type="character" w:customStyle="1" w:styleId="FontStyle18">
    <w:name w:val="Font Style18"/>
    <w:rsid w:val="002541A6"/>
    <w:rPr>
      <w:rFonts w:ascii="Times New Roman" w:hAnsi="Times New Roman"/>
      <w:sz w:val="26"/>
    </w:rPr>
  </w:style>
  <w:style w:type="paragraph" w:styleId="a7">
    <w:name w:val="Balloon Text"/>
    <w:basedOn w:val="a"/>
    <w:link w:val="a8"/>
    <w:uiPriority w:val="99"/>
    <w:semiHidden/>
    <w:unhideWhenUsed/>
    <w:rsid w:val="002541A6"/>
    <w:rPr>
      <w:rFonts w:ascii="Tahoma" w:hAnsi="Tahoma" w:cs="Tahoma"/>
      <w:sz w:val="16"/>
      <w:szCs w:val="16"/>
    </w:rPr>
  </w:style>
  <w:style w:type="character" w:customStyle="1" w:styleId="a8">
    <w:name w:val="Текст выноски Знак"/>
    <w:basedOn w:val="a0"/>
    <w:link w:val="a7"/>
    <w:uiPriority w:val="99"/>
    <w:semiHidden/>
    <w:rsid w:val="002541A6"/>
    <w:rPr>
      <w:rFonts w:ascii="Tahoma" w:eastAsia="Times New Roman" w:hAnsi="Tahoma" w:cs="Tahoma"/>
      <w:sz w:val="16"/>
      <w:szCs w:val="16"/>
      <w:lang w:eastAsia="ru-RU"/>
    </w:rPr>
  </w:style>
  <w:style w:type="paragraph" w:styleId="a9">
    <w:name w:val="No Spacing"/>
    <w:uiPriority w:val="1"/>
    <w:qFormat/>
    <w:rsid w:val="00E410DD"/>
    <w:pPr>
      <w:spacing w:after="0" w:line="240" w:lineRule="auto"/>
    </w:pPr>
  </w:style>
  <w:style w:type="table" w:styleId="aa">
    <w:name w:val="Table Grid"/>
    <w:basedOn w:val="a1"/>
    <w:uiPriority w:val="59"/>
    <w:rsid w:val="00E410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C29FB"/>
    <w:rPr>
      <w:rFonts w:asciiTheme="majorHAnsi" w:eastAsiaTheme="majorEastAsia" w:hAnsiTheme="majorHAnsi" w:cstheme="majorBidi"/>
      <w:b/>
      <w:bCs/>
      <w:color w:val="365F91" w:themeColor="accent1" w:themeShade="BF"/>
      <w:sz w:val="28"/>
      <w:szCs w:val="28"/>
      <w:lang w:eastAsia="ru-RU"/>
    </w:rPr>
  </w:style>
  <w:style w:type="paragraph" w:styleId="ab">
    <w:name w:val="List Paragraph"/>
    <w:basedOn w:val="a"/>
    <w:uiPriority w:val="34"/>
    <w:qFormat/>
    <w:rsid w:val="00CC29FB"/>
    <w:pPr>
      <w:ind w:left="720"/>
      <w:contextualSpacing/>
    </w:pPr>
  </w:style>
  <w:style w:type="paragraph" w:styleId="ac">
    <w:name w:val="Normal (Web)"/>
    <w:basedOn w:val="a"/>
    <w:uiPriority w:val="99"/>
    <w:unhideWhenUsed/>
    <w:rsid w:val="00606C9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672901">
      <w:bodyDiv w:val="1"/>
      <w:marLeft w:val="0"/>
      <w:marRight w:val="0"/>
      <w:marTop w:val="0"/>
      <w:marBottom w:val="0"/>
      <w:divBdr>
        <w:top w:val="none" w:sz="0" w:space="0" w:color="auto"/>
        <w:left w:val="none" w:sz="0" w:space="0" w:color="auto"/>
        <w:bottom w:val="none" w:sz="0" w:space="0" w:color="auto"/>
        <w:right w:val="none" w:sz="0" w:space="0" w:color="auto"/>
      </w:divBdr>
      <w:divsChild>
        <w:div w:id="40252640">
          <w:marLeft w:val="0"/>
          <w:marRight w:val="0"/>
          <w:marTop w:val="0"/>
          <w:marBottom w:val="375"/>
          <w:divBdr>
            <w:top w:val="none" w:sz="0" w:space="0" w:color="auto"/>
            <w:left w:val="none" w:sz="0" w:space="0" w:color="auto"/>
            <w:bottom w:val="none" w:sz="0" w:space="0" w:color="auto"/>
            <w:right w:val="none" w:sz="0" w:space="0" w:color="auto"/>
          </w:divBdr>
        </w:div>
        <w:div w:id="1282346202">
          <w:marLeft w:val="0"/>
          <w:marRight w:val="0"/>
          <w:marTop w:val="0"/>
          <w:marBottom w:val="255"/>
          <w:divBdr>
            <w:top w:val="none" w:sz="0" w:space="0" w:color="auto"/>
            <w:left w:val="none" w:sz="0" w:space="0" w:color="auto"/>
            <w:bottom w:val="none" w:sz="0" w:space="0" w:color="auto"/>
            <w:right w:val="none" w:sz="0" w:space="0" w:color="auto"/>
          </w:divBdr>
          <w:divsChild>
            <w:div w:id="1096442061">
              <w:marLeft w:val="0"/>
              <w:marRight w:val="0"/>
              <w:marTop w:val="0"/>
              <w:marBottom w:val="0"/>
              <w:divBdr>
                <w:top w:val="single" w:sz="6" w:space="0" w:color="CACACA"/>
                <w:left w:val="single" w:sz="6" w:space="0" w:color="CACACA"/>
                <w:bottom w:val="single" w:sz="6" w:space="0" w:color="CACACA"/>
                <w:right w:val="single" w:sz="6" w:space="0" w:color="CACACA"/>
              </w:divBdr>
              <w:divsChild>
                <w:div w:id="4217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5695">
          <w:marLeft w:val="0"/>
          <w:marRight w:val="0"/>
          <w:marTop w:val="0"/>
          <w:marBottom w:val="0"/>
          <w:divBdr>
            <w:top w:val="none" w:sz="0" w:space="0" w:color="auto"/>
            <w:left w:val="none" w:sz="0" w:space="0" w:color="auto"/>
            <w:bottom w:val="none" w:sz="0" w:space="0" w:color="auto"/>
            <w:right w:val="none" w:sz="0" w:space="0" w:color="auto"/>
          </w:divBdr>
        </w:div>
      </w:divsChild>
    </w:div>
    <w:div w:id="1929652325">
      <w:bodyDiv w:val="1"/>
      <w:marLeft w:val="0"/>
      <w:marRight w:val="0"/>
      <w:marTop w:val="0"/>
      <w:marBottom w:val="0"/>
      <w:divBdr>
        <w:top w:val="none" w:sz="0" w:space="0" w:color="auto"/>
        <w:left w:val="none" w:sz="0" w:space="0" w:color="auto"/>
        <w:bottom w:val="none" w:sz="0" w:space="0" w:color="auto"/>
        <w:right w:val="none" w:sz="0" w:space="0" w:color="auto"/>
      </w:divBdr>
      <w:divsChild>
        <w:div w:id="1906839986">
          <w:marLeft w:val="0"/>
          <w:marRight w:val="0"/>
          <w:marTop w:val="0"/>
          <w:marBottom w:val="0"/>
          <w:divBdr>
            <w:top w:val="none" w:sz="0" w:space="0" w:color="auto"/>
            <w:left w:val="none" w:sz="0" w:space="0" w:color="auto"/>
            <w:bottom w:val="none" w:sz="0" w:space="0" w:color="auto"/>
            <w:right w:val="none" w:sz="0" w:space="0" w:color="auto"/>
          </w:divBdr>
          <w:divsChild>
            <w:div w:id="1317487968">
              <w:marLeft w:val="0"/>
              <w:marRight w:val="0"/>
              <w:marTop w:val="0"/>
              <w:marBottom w:val="0"/>
              <w:divBdr>
                <w:top w:val="none" w:sz="0" w:space="0" w:color="auto"/>
                <w:left w:val="none" w:sz="0" w:space="0" w:color="auto"/>
                <w:bottom w:val="none" w:sz="0" w:space="0" w:color="auto"/>
                <w:right w:val="none" w:sz="0" w:space="0" w:color="auto"/>
              </w:divBdr>
            </w:div>
            <w:div w:id="1893537689">
              <w:marLeft w:val="0"/>
              <w:marRight w:val="0"/>
              <w:marTop w:val="0"/>
              <w:marBottom w:val="0"/>
              <w:divBdr>
                <w:top w:val="none" w:sz="0" w:space="0" w:color="auto"/>
                <w:left w:val="none" w:sz="0" w:space="0" w:color="auto"/>
                <w:bottom w:val="none" w:sz="0" w:space="0" w:color="auto"/>
                <w:right w:val="none" w:sz="0" w:space="0" w:color="auto"/>
              </w:divBdr>
            </w:div>
            <w:div w:id="641228772">
              <w:marLeft w:val="0"/>
              <w:marRight w:val="0"/>
              <w:marTop w:val="0"/>
              <w:marBottom w:val="0"/>
              <w:divBdr>
                <w:top w:val="none" w:sz="0" w:space="0" w:color="auto"/>
                <w:left w:val="none" w:sz="0" w:space="0" w:color="auto"/>
                <w:bottom w:val="none" w:sz="0" w:space="0" w:color="auto"/>
                <w:right w:val="none" w:sz="0" w:space="0" w:color="auto"/>
              </w:divBdr>
            </w:div>
            <w:div w:id="820000772">
              <w:marLeft w:val="0"/>
              <w:marRight w:val="0"/>
              <w:marTop w:val="0"/>
              <w:marBottom w:val="0"/>
              <w:divBdr>
                <w:top w:val="none" w:sz="0" w:space="0" w:color="auto"/>
                <w:left w:val="none" w:sz="0" w:space="0" w:color="auto"/>
                <w:bottom w:val="none" w:sz="0" w:space="0" w:color="auto"/>
                <w:right w:val="none" w:sz="0" w:space="0" w:color="auto"/>
              </w:divBdr>
            </w:div>
            <w:div w:id="1518617481">
              <w:marLeft w:val="0"/>
              <w:marRight w:val="0"/>
              <w:marTop w:val="0"/>
              <w:marBottom w:val="0"/>
              <w:divBdr>
                <w:top w:val="none" w:sz="0" w:space="0" w:color="auto"/>
                <w:left w:val="none" w:sz="0" w:space="0" w:color="auto"/>
                <w:bottom w:val="none" w:sz="0" w:space="0" w:color="auto"/>
                <w:right w:val="none" w:sz="0" w:space="0" w:color="auto"/>
              </w:divBdr>
            </w:div>
            <w:div w:id="2109960689">
              <w:marLeft w:val="0"/>
              <w:marRight w:val="0"/>
              <w:marTop w:val="0"/>
              <w:marBottom w:val="0"/>
              <w:divBdr>
                <w:top w:val="none" w:sz="0" w:space="0" w:color="auto"/>
                <w:left w:val="none" w:sz="0" w:space="0" w:color="auto"/>
                <w:bottom w:val="none" w:sz="0" w:space="0" w:color="auto"/>
                <w:right w:val="none" w:sz="0" w:space="0" w:color="auto"/>
              </w:divBdr>
            </w:div>
            <w:div w:id="838807103">
              <w:marLeft w:val="0"/>
              <w:marRight w:val="0"/>
              <w:marTop w:val="0"/>
              <w:marBottom w:val="0"/>
              <w:divBdr>
                <w:top w:val="none" w:sz="0" w:space="0" w:color="auto"/>
                <w:left w:val="none" w:sz="0" w:space="0" w:color="auto"/>
                <w:bottom w:val="none" w:sz="0" w:space="0" w:color="auto"/>
                <w:right w:val="none" w:sz="0" w:space="0" w:color="auto"/>
              </w:divBdr>
            </w:div>
            <w:div w:id="1094133397">
              <w:marLeft w:val="0"/>
              <w:marRight w:val="0"/>
              <w:marTop w:val="0"/>
              <w:marBottom w:val="0"/>
              <w:divBdr>
                <w:top w:val="none" w:sz="0" w:space="0" w:color="auto"/>
                <w:left w:val="none" w:sz="0" w:space="0" w:color="auto"/>
                <w:bottom w:val="none" w:sz="0" w:space="0" w:color="auto"/>
                <w:right w:val="none" w:sz="0" w:space="0" w:color="auto"/>
              </w:divBdr>
            </w:div>
            <w:div w:id="11752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blioclub.ru/index.php?page=book&amp;id=435863" TargetMode="External"/><Relationship Id="rId18" Type="http://schemas.openxmlformats.org/officeDocument/2006/relationships/hyperlink" Target="http://biblioclub.ru/index.php?page=book&amp;id=229720" TargetMode="External"/><Relationship Id="rId26" Type="http://schemas.openxmlformats.org/officeDocument/2006/relationships/hyperlink" Target="http://biblioclub.ru/index.php?page=book&amp;id=132803" TargetMode="External"/><Relationship Id="rId3" Type="http://schemas.openxmlformats.org/officeDocument/2006/relationships/styles" Target="styles.xml"/><Relationship Id="rId21" Type="http://schemas.openxmlformats.org/officeDocument/2006/relationships/hyperlink" Target="http://biblioclub.ru/index.php?page=book&amp;id=436369" TargetMode="External"/><Relationship Id="rId7" Type="http://schemas.openxmlformats.org/officeDocument/2006/relationships/endnotes" Target="endnotes.xml"/><Relationship Id="rId12" Type="http://schemas.openxmlformats.org/officeDocument/2006/relationships/hyperlink" Target="http://biblioclub.ru/index.php?page=book&amp;id=275276" TargetMode="External"/><Relationship Id="rId17" Type="http://schemas.openxmlformats.org/officeDocument/2006/relationships/hyperlink" Target="http://biblioclub.ru/index.php?page=book&amp;id=241134" TargetMode="External"/><Relationship Id="rId25" Type="http://schemas.openxmlformats.org/officeDocument/2006/relationships/hyperlink" Target="http://biblioclub.ru/index.php?page=book&amp;id=241175" TargetMode="External"/><Relationship Id="rId2" Type="http://schemas.openxmlformats.org/officeDocument/2006/relationships/numbering" Target="numbering.xml"/><Relationship Id="rId16" Type="http://schemas.openxmlformats.org/officeDocument/2006/relationships/hyperlink" Target="http://biblioclub.ru/index.php?page=book&amp;id=288828" TargetMode="External"/><Relationship Id="rId20" Type="http://schemas.openxmlformats.org/officeDocument/2006/relationships/hyperlink" Target="http://biblioclub.ru/index.php?page=book&amp;id=117139" TargetMode="External"/><Relationship Id="rId29" Type="http://schemas.openxmlformats.org/officeDocument/2006/relationships/hyperlink" Target="http://biblioclub.ru/index.php?page=book&amp;id=3758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club.ru/index.php?page=book&amp;id=435856" TargetMode="External"/><Relationship Id="rId24" Type="http://schemas.openxmlformats.org/officeDocument/2006/relationships/hyperlink" Target="http://biblioclub.ru/index.php?page=book&amp;id=426420" TargetMode="External"/><Relationship Id="rId5" Type="http://schemas.openxmlformats.org/officeDocument/2006/relationships/webSettings" Target="webSettings.xml"/><Relationship Id="rId15" Type="http://schemas.openxmlformats.org/officeDocument/2006/relationships/hyperlink" Target="http://biblioclub.ru/index.php?page=book&amp;id=439226" TargetMode="External"/><Relationship Id="rId23" Type="http://schemas.openxmlformats.org/officeDocument/2006/relationships/hyperlink" Target="http://biblioclub.ru/index.php?page=book&amp;id=118977" TargetMode="External"/><Relationship Id="rId28" Type="http://schemas.openxmlformats.org/officeDocument/2006/relationships/hyperlink" Target="http://biblioclub.ru/index.php?page=book&amp;id=229372" TargetMode="External"/><Relationship Id="rId10" Type="http://schemas.openxmlformats.org/officeDocument/2006/relationships/hyperlink" Target="http://biblioclub.ru/index.php?page=book&amp;id=227270" TargetMode="External"/><Relationship Id="rId19" Type="http://schemas.openxmlformats.org/officeDocument/2006/relationships/hyperlink" Target="http://biblioclub.ru/index.php?page=book&amp;id=23306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biblioclub.ru/index.php?page=book&amp;id=439003" TargetMode="External"/><Relationship Id="rId22" Type="http://schemas.openxmlformats.org/officeDocument/2006/relationships/hyperlink" Target="http://biblioclub.ru/index.php?page=book&amp;id=90729" TargetMode="External"/><Relationship Id="rId27" Type="http://schemas.openxmlformats.org/officeDocument/2006/relationships/hyperlink" Target="http://biblioclub.ru/index.php?page=book&amp;id=86093"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2FFEC-6A10-460A-B39F-24828C5D4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14377</Words>
  <Characters>81952</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96137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2019-05-13T15:46:00Z</dcterms:created>
  <dcterms:modified xsi:type="dcterms:W3CDTF">2019-05-13T15:46:00Z</dcterms:modified>
</cp:coreProperties>
</file>